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5F" w:rsidRPr="0017485F" w:rsidRDefault="0017485F" w:rsidP="0017485F">
      <w:pPr>
        <w:spacing w:after="0"/>
        <w:rPr>
          <w:rFonts w:ascii="Arial" w:eastAsia="Times New Roman" w:hAnsi="Arial"/>
          <w:b/>
          <w:color w:val="000000"/>
          <w:lang w:eastAsia="en-GB"/>
        </w:rPr>
      </w:pPr>
      <w:bookmarkStart w:id="0" w:name="_GoBack"/>
      <w:bookmarkEnd w:id="0"/>
    </w:p>
    <w:p w:rsidR="0017485F" w:rsidRPr="004D2FED" w:rsidRDefault="0017485F" w:rsidP="0017485F">
      <w:pPr>
        <w:spacing w:after="0"/>
        <w:jc w:val="center"/>
        <w:rPr>
          <w:rFonts w:ascii="Arial" w:eastAsia="Times New Roman" w:hAnsi="Arial"/>
          <w:b/>
          <w:color w:val="000000"/>
          <w:lang w:eastAsia="en-GB"/>
        </w:rPr>
      </w:pPr>
      <w:r w:rsidRPr="004D2FED">
        <w:rPr>
          <w:rFonts w:ascii="Arial" w:eastAsia="Times New Roman" w:hAnsi="Arial"/>
          <w:b/>
          <w:color w:val="000000"/>
          <w:lang w:eastAsia="en-GB"/>
        </w:rPr>
        <w:t>NIHR Great Ormond Street Hospital Biomedical Research Centre</w:t>
      </w:r>
    </w:p>
    <w:p w:rsidR="0017485F" w:rsidRPr="004D2FED" w:rsidRDefault="0017485F" w:rsidP="0017485F">
      <w:pPr>
        <w:tabs>
          <w:tab w:val="left" w:pos="360"/>
        </w:tabs>
        <w:spacing w:after="0"/>
        <w:jc w:val="center"/>
        <w:rPr>
          <w:rFonts w:ascii="Arial" w:eastAsia="Times New Roman" w:hAnsi="Arial"/>
          <w:b/>
          <w:color w:val="000000"/>
          <w:lang w:eastAsia="en-GB"/>
        </w:rPr>
      </w:pPr>
    </w:p>
    <w:p w:rsidR="0017485F" w:rsidRPr="004D2FED" w:rsidRDefault="00C14C97" w:rsidP="0017485F">
      <w:pPr>
        <w:tabs>
          <w:tab w:val="left" w:pos="360"/>
        </w:tabs>
        <w:spacing w:after="0"/>
        <w:jc w:val="center"/>
        <w:rPr>
          <w:rFonts w:ascii="Arial" w:eastAsia="Times New Roman" w:hAnsi="Arial"/>
          <w:b/>
          <w:color w:val="000000"/>
          <w:lang w:eastAsia="en-GB"/>
        </w:rPr>
      </w:pPr>
      <w:r w:rsidRPr="004D2FED">
        <w:rPr>
          <w:rFonts w:ascii="Arial" w:eastAsia="Times New Roman" w:hAnsi="Arial"/>
          <w:b/>
          <w:color w:val="000000"/>
          <w:lang w:eastAsia="en-GB"/>
        </w:rPr>
        <w:t>Catalyst fellowship</w:t>
      </w:r>
      <w:r w:rsidR="00A9626C" w:rsidRPr="004D2FED">
        <w:rPr>
          <w:rFonts w:ascii="Arial" w:eastAsia="Times New Roman" w:hAnsi="Arial"/>
          <w:b/>
          <w:color w:val="000000"/>
          <w:lang w:eastAsia="en-GB"/>
        </w:rPr>
        <w:t xml:space="preserve"> for clinical and non-clinical trainees</w:t>
      </w:r>
    </w:p>
    <w:p w:rsidR="0017485F" w:rsidRPr="004D2FED" w:rsidRDefault="0017485F" w:rsidP="0017485F">
      <w:pPr>
        <w:tabs>
          <w:tab w:val="left" w:pos="360"/>
        </w:tabs>
        <w:spacing w:after="0"/>
        <w:jc w:val="center"/>
        <w:rPr>
          <w:rFonts w:ascii="Arial" w:eastAsia="Times New Roman" w:hAnsi="Arial"/>
          <w:b/>
          <w:color w:val="000000"/>
          <w:lang w:eastAsia="en-GB"/>
        </w:rPr>
      </w:pPr>
    </w:p>
    <w:p w:rsidR="0017485F" w:rsidRPr="004D2FED" w:rsidRDefault="0017485F" w:rsidP="0017485F">
      <w:pPr>
        <w:tabs>
          <w:tab w:val="left" w:pos="360"/>
        </w:tabs>
        <w:spacing w:after="0"/>
        <w:jc w:val="center"/>
        <w:rPr>
          <w:rFonts w:ascii="Arial" w:eastAsia="Times New Roman" w:hAnsi="Arial"/>
          <w:b/>
          <w:color w:val="000000"/>
          <w:lang w:eastAsia="en-GB"/>
        </w:rPr>
      </w:pPr>
      <w:r w:rsidRPr="004D2FED">
        <w:rPr>
          <w:rFonts w:ascii="Arial" w:eastAsia="Times New Roman" w:hAnsi="Arial"/>
          <w:b/>
          <w:color w:val="000000"/>
          <w:lang w:eastAsia="en-GB"/>
        </w:rPr>
        <w:t xml:space="preserve">Closing date for </w:t>
      </w:r>
      <w:r w:rsidR="005B61D4" w:rsidRPr="004D2FED">
        <w:rPr>
          <w:rFonts w:ascii="Arial" w:eastAsia="Times New Roman" w:hAnsi="Arial"/>
          <w:b/>
          <w:color w:val="000000"/>
          <w:lang w:eastAsia="en-GB"/>
        </w:rPr>
        <w:t xml:space="preserve">current round of </w:t>
      </w:r>
      <w:r w:rsidRPr="004D2FED">
        <w:rPr>
          <w:rFonts w:ascii="Arial" w:eastAsia="Times New Roman" w:hAnsi="Arial"/>
          <w:b/>
          <w:color w:val="000000"/>
          <w:lang w:eastAsia="en-GB"/>
        </w:rPr>
        <w:t>proposals:</w:t>
      </w:r>
      <w:r w:rsidRPr="004D2FED">
        <w:rPr>
          <w:rFonts w:ascii="Arial" w:eastAsia="Times New Roman" w:hAnsi="Arial"/>
          <w:b/>
          <w:color w:val="FF0000"/>
          <w:lang w:eastAsia="en-GB"/>
        </w:rPr>
        <w:t xml:space="preserve"> </w:t>
      </w:r>
      <w:r w:rsidR="00E9392B" w:rsidRPr="004D2FED">
        <w:rPr>
          <w:rFonts w:ascii="Arial" w:eastAsia="Times New Roman" w:hAnsi="Arial"/>
          <w:b/>
          <w:lang w:eastAsia="en-GB"/>
        </w:rPr>
        <w:t>1</w:t>
      </w:r>
      <w:r w:rsidR="00E9392B" w:rsidRPr="004D2FED">
        <w:rPr>
          <w:rFonts w:ascii="Arial" w:eastAsia="Times New Roman" w:hAnsi="Arial"/>
          <w:b/>
          <w:vertAlign w:val="superscript"/>
          <w:lang w:eastAsia="en-GB"/>
        </w:rPr>
        <w:t>st</w:t>
      </w:r>
      <w:r w:rsidR="00E9392B" w:rsidRPr="004D2FED">
        <w:rPr>
          <w:rFonts w:ascii="Arial" w:eastAsia="Times New Roman" w:hAnsi="Arial"/>
          <w:b/>
          <w:lang w:eastAsia="en-GB"/>
        </w:rPr>
        <w:t xml:space="preserve"> </w:t>
      </w:r>
      <w:r w:rsidR="000C4421" w:rsidRPr="004D2FED">
        <w:rPr>
          <w:rFonts w:ascii="Arial" w:eastAsia="Times New Roman" w:hAnsi="Arial"/>
          <w:b/>
          <w:lang w:eastAsia="en-GB"/>
        </w:rPr>
        <w:t>March</w:t>
      </w:r>
      <w:r w:rsidR="00E9392B" w:rsidRPr="004D2FED">
        <w:rPr>
          <w:rFonts w:ascii="Arial" w:eastAsia="Times New Roman" w:hAnsi="Arial"/>
          <w:b/>
          <w:lang w:eastAsia="en-GB"/>
        </w:rPr>
        <w:t xml:space="preserve"> 2018</w:t>
      </w:r>
    </w:p>
    <w:p w:rsidR="0017485F" w:rsidRPr="004D2FED" w:rsidRDefault="0017485F" w:rsidP="0017485F">
      <w:pPr>
        <w:tabs>
          <w:tab w:val="left" w:pos="360"/>
        </w:tabs>
        <w:spacing w:after="0"/>
        <w:rPr>
          <w:rFonts w:ascii="Arial" w:eastAsia="Times New Roman" w:hAnsi="Arial"/>
          <w:b/>
          <w:color w:val="000000"/>
          <w:lang w:eastAsia="en-GB"/>
        </w:rPr>
      </w:pPr>
    </w:p>
    <w:p w:rsidR="0017485F" w:rsidRPr="004D2FED" w:rsidRDefault="0017485F" w:rsidP="0017485F">
      <w:pPr>
        <w:tabs>
          <w:tab w:val="left" w:pos="360"/>
        </w:tabs>
        <w:spacing w:after="0"/>
        <w:rPr>
          <w:rFonts w:ascii="Arial" w:eastAsia="Times New Roman" w:hAnsi="Arial"/>
          <w:b/>
          <w:color w:val="000000"/>
          <w:lang w:eastAsia="en-GB"/>
        </w:rPr>
      </w:pPr>
    </w:p>
    <w:p w:rsidR="0017485F" w:rsidRPr="004D2FED" w:rsidRDefault="00E9392B" w:rsidP="00E9392B">
      <w:pPr>
        <w:tabs>
          <w:tab w:val="left" w:pos="360"/>
        </w:tabs>
        <w:spacing w:after="0"/>
        <w:rPr>
          <w:rFonts w:ascii="Arial" w:eastAsia="Times New Roman" w:hAnsi="Arial"/>
          <w:b/>
          <w:bCs/>
          <w:color w:val="000000"/>
          <w:lang w:eastAsia="en-GB"/>
        </w:rPr>
      </w:pPr>
      <w:r w:rsidRPr="004D2FED">
        <w:rPr>
          <w:rFonts w:ascii="Arial" w:eastAsia="Times New Roman" w:hAnsi="Arial"/>
          <w:b/>
          <w:bCs/>
          <w:color w:val="000000"/>
          <w:lang w:eastAsia="en-GB"/>
        </w:rPr>
        <w:t xml:space="preserve">1. </w:t>
      </w:r>
      <w:r w:rsidR="0017485F" w:rsidRPr="004D2FED">
        <w:rPr>
          <w:rFonts w:ascii="Arial" w:eastAsia="Times New Roman" w:hAnsi="Arial"/>
          <w:b/>
          <w:bCs/>
          <w:color w:val="000000"/>
          <w:lang w:eastAsia="en-GB"/>
        </w:rPr>
        <w:t>Introduction</w:t>
      </w:r>
    </w:p>
    <w:p w:rsidR="0017485F" w:rsidRPr="004D2FED" w:rsidRDefault="0017485F" w:rsidP="0017485F">
      <w:pPr>
        <w:tabs>
          <w:tab w:val="left" w:pos="360"/>
        </w:tabs>
        <w:spacing w:after="0"/>
        <w:rPr>
          <w:rFonts w:ascii="Arial" w:eastAsia="Times New Roman" w:hAnsi="Arial"/>
          <w:b/>
          <w:bCs/>
          <w:color w:val="000000"/>
          <w:lang w:eastAsia="en-GB"/>
        </w:rPr>
      </w:pPr>
    </w:p>
    <w:p w:rsidR="0017485F" w:rsidRPr="004D2FED" w:rsidRDefault="0017485F" w:rsidP="0017485F">
      <w:pPr>
        <w:tabs>
          <w:tab w:val="left" w:pos="360"/>
        </w:tabs>
        <w:spacing w:after="0"/>
        <w:rPr>
          <w:rFonts w:ascii="Arial" w:eastAsia="Times New Roman" w:hAnsi="Arial"/>
          <w:color w:val="000000"/>
          <w:lang w:eastAsia="en-GB"/>
        </w:rPr>
      </w:pPr>
      <w:r w:rsidRPr="004D2FED">
        <w:rPr>
          <w:rFonts w:ascii="Arial" w:eastAsia="Times New Roman" w:hAnsi="Arial"/>
          <w:color w:val="000000"/>
          <w:lang w:eastAsia="en-GB"/>
        </w:rPr>
        <w:t>On 1</w:t>
      </w:r>
      <w:r w:rsidRPr="004D2FED">
        <w:rPr>
          <w:rFonts w:ascii="Arial" w:eastAsia="Times New Roman" w:hAnsi="Arial"/>
          <w:color w:val="000000"/>
          <w:vertAlign w:val="superscript"/>
          <w:lang w:eastAsia="en-GB"/>
        </w:rPr>
        <w:t>st</w:t>
      </w:r>
      <w:r w:rsidRPr="004D2FED">
        <w:rPr>
          <w:rFonts w:ascii="Arial" w:eastAsia="Times New Roman" w:hAnsi="Arial"/>
          <w:color w:val="000000"/>
          <w:lang w:eastAsia="en-GB"/>
        </w:rPr>
        <w:t xml:space="preserve"> April 2017, the National Institute for Health Research (NIHR) Great Ormond Street Hospital Biomedical Research Centre (GOSH BRC) entered its third term of funding. The NIHR GOSH BRC was one of twenty BRCs funded by the NIHR through a competitively awarded grant of over £37m over five years.  </w:t>
      </w:r>
      <w:r w:rsidR="00821FD8" w:rsidRPr="004D2FED">
        <w:rPr>
          <w:rFonts w:ascii="Arial" w:eastAsia="Times New Roman" w:hAnsi="Arial"/>
          <w:color w:val="000000"/>
          <w:lang w:eastAsia="en-GB"/>
        </w:rPr>
        <w:t>An important n</w:t>
      </w:r>
      <w:r w:rsidR="00626C75" w:rsidRPr="004D2FED">
        <w:rPr>
          <w:rFonts w:ascii="Arial" w:eastAsia="Times New Roman" w:hAnsi="Arial"/>
          <w:color w:val="000000"/>
          <w:lang w:eastAsia="en-GB"/>
        </w:rPr>
        <w:t xml:space="preserve">ew aspect </w:t>
      </w:r>
      <w:r w:rsidR="00821FD8" w:rsidRPr="004D2FED">
        <w:rPr>
          <w:rFonts w:ascii="Arial" w:eastAsia="Times New Roman" w:hAnsi="Arial"/>
          <w:color w:val="000000"/>
          <w:lang w:eastAsia="en-GB"/>
        </w:rPr>
        <w:t>of this</w:t>
      </w:r>
      <w:r w:rsidR="00626C75" w:rsidRPr="004D2FED">
        <w:rPr>
          <w:rFonts w:ascii="Arial" w:eastAsia="Times New Roman" w:hAnsi="Arial"/>
          <w:color w:val="000000"/>
          <w:lang w:eastAsia="en-GB"/>
        </w:rPr>
        <w:t xml:space="preserve"> term of the </w:t>
      </w:r>
      <w:r w:rsidRPr="004D2FED">
        <w:rPr>
          <w:rFonts w:ascii="Arial" w:eastAsia="Times New Roman" w:hAnsi="Arial"/>
          <w:color w:val="000000"/>
          <w:lang w:eastAsia="en-GB"/>
        </w:rPr>
        <w:t xml:space="preserve">NIHR GOSH BRC is </w:t>
      </w:r>
      <w:r w:rsidR="00E321A0" w:rsidRPr="004D2FED">
        <w:rPr>
          <w:rFonts w:ascii="Arial" w:eastAsia="Times New Roman" w:hAnsi="Arial"/>
          <w:color w:val="000000"/>
          <w:lang w:eastAsia="en-GB"/>
        </w:rPr>
        <w:t xml:space="preserve">the </w:t>
      </w:r>
      <w:r w:rsidR="00626C75" w:rsidRPr="004D2FED">
        <w:rPr>
          <w:rFonts w:ascii="Arial" w:eastAsia="Times New Roman" w:hAnsi="Arial"/>
          <w:color w:val="000000"/>
          <w:lang w:eastAsia="en-GB"/>
        </w:rPr>
        <w:t xml:space="preserve">establishment of </w:t>
      </w:r>
      <w:r w:rsidR="00E321A0" w:rsidRPr="004D2FED">
        <w:rPr>
          <w:rFonts w:ascii="Arial" w:eastAsia="Times New Roman" w:hAnsi="Arial"/>
          <w:color w:val="000000"/>
          <w:lang w:eastAsia="en-GB"/>
        </w:rPr>
        <w:t xml:space="preserve">the </w:t>
      </w:r>
      <w:r w:rsidR="00626C75" w:rsidRPr="004D2FED">
        <w:rPr>
          <w:rFonts w:ascii="Arial" w:eastAsia="Times New Roman" w:hAnsi="Arial"/>
          <w:color w:val="000000"/>
          <w:lang w:eastAsia="en-GB"/>
        </w:rPr>
        <w:t xml:space="preserve">BRC Junior Faculty. </w:t>
      </w:r>
      <w:r w:rsidR="00E321A0" w:rsidRPr="004D2FED">
        <w:rPr>
          <w:rFonts w:ascii="Arial" w:eastAsia="Times New Roman" w:hAnsi="Arial"/>
          <w:color w:val="000000"/>
          <w:lang w:eastAsia="en-GB"/>
        </w:rPr>
        <w:t>The m</w:t>
      </w:r>
      <w:r w:rsidR="00626C75" w:rsidRPr="004D2FED">
        <w:rPr>
          <w:rFonts w:ascii="Arial" w:eastAsia="Times New Roman" w:hAnsi="Arial"/>
          <w:color w:val="000000"/>
          <w:lang w:eastAsia="en-GB"/>
        </w:rPr>
        <w:t xml:space="preserve">ain aim of </w:t>
      </w:r>
      <w:r w:rsidR="00E321A0" w:rsidRPr="004D2FED">
        <w:rPr>
          <w:rFonts w:ascii="Arial" w:eastAsia="Times New Roman" w:hAnsi="Arial"/>
          <w:color w:val="000000"/>
          <w:lang w:eastAsia="en-GB"/>
        </w:rPr>
        <w:t xml:space="preserve">the </w:t>
      </w:r>
      <w:r w:rsidR="00626C75" w:rsidRPr="004D2FED">
        <w:rPr>
          <w:rFonts w:ascii="Arial" w:eastAsia="Times New Roman" w:hAnsi="Arial"/>
          <w:color w:val="000000"/>
          <w:lang w:eastAsia="en-GB"/>
        </w:rPr>
        <w:t>J</w:t>
      </w:r>
      <w:r w:rsidR="00821FD8" w:rsidRPr="004D2FED">
        <w:rPr>
          <w:rFonts w:ascii="Arial" w:eastAsia="Times New Roman" w:hAnsi="Arial"/>
          <w:color w:val="000000"/>
          <w:lang w:eastAsia="en-GB"/>
        </w:rPr>
        <w:t xml:space="preserve">unior Faculty is to </w:t>
      </w:r>
      <w:r w:rsidR="00626C75" w:rsidRPr="004D2FED">
        <w:rPr>
          <w:rFonts w:ascii="Arial" w:eastAsia="Times New Roman" w:hAnsi="Arial"/>
          <w:color w:val="000000"/>
          <w:lang w:eastAsia="en-GB"/>
        </w:rPr>
        <w:t xml:space="preserve">support </w:t>
      </w:r>
      <w:r w:rsidR="00821FD8" w:rsidRPr="004D2FED">
        <w:rPr>
          <w:rFonts w:ascii="Arial" w:eastAsia="Times New Roman" w:hAnsi="Arial"/>
          <w:color w:val="000000"/>
          <w:lang w:eastAsia="en-GB"/>
        </w:rPr>
        <w:t xml:space="preserve">the career development of talented child health researchers to build the required capacity of paediatric academics. </w:t>
      </w:r>
    </w:p>
    <w:p w:rsidR="00821FD8" w:rsidRPr="004D2FED" w:rsidRDefault="00821FD8" w:rsidP="0017485F">
      <w:pPr>
        <w:tabs>
          <w:tab w:val="left" w:pos="360"/>
        </w:tabs>
        <w:spacing w:after="0"/>
        <w:rPr>
          <w:rFonts w:ascii="Arial" w:eastAsia="Times New Roman" w:hAnsi="Arial"/>
          <w:color w:val="000000"/>
          <w:lang w:eastAsia="en-GB"/>
        </w:rPr>
      </w:pPr>
    </w:p>
    <w:p w:rsidR="007E549B" w:rsidRPr="004D2FED" w:rsidRDefault="00A9626C" w:rsidP="0017485F">
      <w:pPr>
        <w:tabs>
          <w:tab w:val="left" w:pos="360"/>
        </w:tabs>
        <w:spacing w:after="0"/>
        <w:rPr>
          <w:rFonts w:ascii="Arial" w:eastAsia="Times New Roman" w:hAnsi="Arial"/>
          <w:color w:val="000000"/>
          <w:lang w:eastAsia="en-GB"/>
        </w:rPr>
      </w:pPr>
      <w:r w:rsidRPr="004D2FED">
        <w:rPr>
          <w:rFonts w:ascii="Arial" w:eastAsia="Times New Roman" w:hAnsi="Arial"/>
          <w:color w:val="000000"/>
          <w:lang w:eastAsia="en-GB"/>
        </w:rPr>
        <w:t>BRC Catalyst F</w:t>
      </w:r>
      <w:r w:rsidR="00821FD8" w:rsidRPr="004D2FED">
        <w:rPr>
          <w:rFonts w:ascii="Arial" w:eastAsia="Times New Roman" w:hAnsi="Arial"/>
          <w:color w:val="000000"/>
          <w:lang w:eastAsia="en-GB"/>
        </w:rPr>
        <w:t xml:space="preserve">ellowships are designed to facilitate trainees making the next step in their research career and hence retain talented researches in child health research. </w:t>
      </w:r>
      <w:r w:rsidR="000C4421" w:rsidRPr="004D2FED">
        <w:rPr>
          <w:rFonts w:ascii="Arial" w:eastAsia="Times New Roman" w:hAnsi="Arial"/>
          <w:color w:val="000000"/>
          <w:lang w:eastAsia="en-GB"/>
        </w:rPr>
        <w:t xml:space="preserve">It is intended that half of the fellowships will be awarded to </w:t>
      </w:r>
      <w:r w:rsidR="00821FD8" w:rsidRPr="004D2FED">
        <w:rPr>
          <w:rFonts w:ascii="Arial" w:eastAsia="Times New Roman" w:hAnsi="Arial"/>
          <w:color w:val="000000"/>
          <w:lang w:eastAsia="en-GB"/>
        </w:rPr>
        <w:t xml:space="preserve">non-clinical trainees </w:t>
      </w:r>
      <w:r w:rsidR="004D2FED" w:rsidRPr="004D2FED">
        <w:rPr>
          <w:rFonts w:ascii="Arial" w:eastAsia="Times New Roman" w:hAnsi="Arial"/>
          <w:color w:val="000000"/>
          <w:lang w:eastAsia="en-GB"/>
        </w:rPr>
        <w:t xml:space="preserve">and </w:t>
      </w:r>
      <w:r w:rsidR="000C4421" w:rsidRPr="004D2FED">
        <w:rPr>
          <w:rFonts w:ascii="Arial" w:eastAsia="Times New Roman" w:hAnsi="Arial"/>
          <w:color w:val="000000"/>
          <w:lang w:eastAsia="en-GB"/>
        </w:rPr>
        <w:t xml:space="preserve">half to clinical trainees. </w:t>
      </w:r>
    </w:p>
    <w:p w:rsidR="000C4421" w:rsidRPr="004D2FED" w:rsidRDefault="000C4421" w:rsidP="0017485F">
      <w:pPr>
        <w:tabs>
          <w:tab w:val="left" w:pos="360"/>
        </w:tabs>
        <w:spacing w:after="0"/>
        <w:rPr>
          <w:rFonts w:ascii="Arial" w:eastAsia="Times New Roman" w:hAnsi="Arial"/>
          <w:color w:val="000000"/>
          <w:lang w:eastAsia="en-GB"/>
        </w:rPr>
      </w:pPr>
    </w:p>
    <w:p w:rsidR="0060447B" w:rsidRPr="004D2FED" w:rsidRDefault="003330AC" w:rsidP="003330AC">
      <w:pPr>
        <w:spacing w:after="0"/>
        <w:rPr>
          <w:rFonts w:ascii="Arial" w:hAnsi="Arial"/>
        </w:rPr>
      </w:pPr>
      <w:r w:rsidRPr="004D2FED">
        <w:rPr>
          <w:rFonts w:ascii="Arial" w:eastAsia="Times New Roman" w:hAnsi="Arial"/>
          <w:color w:val="000000"/>
          <w:lang w:eastAsia="en-GB"/>
        </w:rPr>
        <w:t>Fellowships include salary costs for up to 1</w:t>
      </w:r>
      <w:r w:rsidR="000C4421" w:rsidRPr="004D2FED">
        <w:rPr>
          <w:rFonts w:ascii="Arial" w:eastAsia="Times New Roman" w:hAnsi="Arial"/>
          <w:color w:val="000000"/>
          <w:lang w:eastAsia="en-GB"/>
        </w:rPr>
        <w:t>8</w:t>
      </w:r>
      <w:r w:rsidRPr="004D2FED">
        <w:rPr>
          <w:rFonts w:ascii="Arial" w:eastAsia="Times New Roman" w:hAnsi="Arial"/>
          <w:color w:val="000000"/>
          <w:lang w:eastAsia="en-GB"/>
        </w:rPr>
        <w:t xml:space="preserve">-months. </w:t>
      </w:r>
      <w:r w:rsidRPr="004D2FED">
        <w:rPr>
          <w:rFonts w:ascii="Arial" w:hAnsi="Arial"/>
        </w:rPr>
        <w:t>The successful applicant will need to start the fellowship within 12 months of it being awarded</w:t>
      </w:r>
      <w:r w:rsidR="00A9626C" w:rsidRPr="004D2FED">
        <w:rPr>
          <w:rFonts w:ascii="Arial" w:hAnsi="Arial"/>
        </w:rPr>
        <w:t xml:space="preserve"> allowing for flexibility to provide the optimal timing for external fellowship funding deadlines</w:t>
      </w:r>
      <w:r w:rsidRPr="004D2FED">
        <w:rPr>
          <w:rFonts w:ascii="Arial" w:hAnsi="Arial"/>
        </w:rPr>
        <w:t xml:space="preserve">. </w:t>
      </w:r>
      <w:r w:rsidR="0060447B" w:rsidRPr="004D2FED">
        <w:rPr>
          <w:rFonts w:ascii="Arial" w:hAnsi="Arial"/>
        </w:rPr>
        <w:t xml:space="preserve">An external funding opportunity needs to have been identified at the start of the Catalyst Fellowship and </w:t>
      </w:r>
      <w:r w:rsidR="00706704" w:rsidRPr="004D2FED">
        <w:rPr>
          <w:rFonts w:ascii="Arial" w:hAnsi="Arial"/>
        </w:rPr>
        <w:t xml:space="preserve">it is expected that </w:t>
      </w:r>
      <w:r w:rsidR="0060447B" w:rsidRPr="004D2FED">
        <w:rPr>
          <w:rFonts w:ascii="Arial" w:hAnsi="Arial"/>
        </w:rPr>
        <w:t xml:space="preserve">an application for this prepared and submitted during the fellowship period. </w:t>
      </w:r>
      <w:r w:rsidRPr="004D2FED">
        <w:rPr>
          <w:rFonts w:ascii="Arial" w:hAnsi="Arial"/>
        </w:rPr>
        <w:t xml:space="preserve">If a fellowship holder would secure external funding before completion of the </w:t>
      </w:r>
      <w:r w:rsidR="000C4421" w:rsidRPr="004D2FED">
        <w:rPr>
          <w:rFonts w:ascii="Arial" w:hAnsi="Arial"/>
        </w:rPr>
        <w:t>Catalyst</w:t>
      </w:r>
      <w:r w:rsidRPr="004D2FED">
        <w:rPr>
          <w:rFonts w:ascii="Arial" w:hAnsi="Arial"/>
        </w:rPr>
        <w:t xml:space="preserve"> fellowship the remaining funding will </w:t>
      </w:r>
      <w:r w:rsidR="00B03AF3" w:rsidRPr="004D2FED">
        <w:rPr>
          <w:rFonts w:ascii="Arial" w:hAnsi="Arial"/>
        </w:rPr>
        <w:t>be re</w:t>
      </w:r>
      <w:r w:rsidR="00A9626C" w:rsidRPr="004D2FED">
        <w:rPr>
          <w:rFonts w:ascii="Arial" w:hAnsi="Arial"/>
        </w:rPr>
        <w:t xml:space="preserve">turned to </w:t>
      </w:r>
      <w:r w:rsidR="00B03AF3" w:rsidRPr="004D2FED">
        <w:rPr>
          <w:rFonts w:ascii="Arial" w:hAnsi="Arial"/>
        </w:rPr>
        <w:t xml:space="preserve">the BRC. </w:t>
      </w:r>
    </w:p>
    <w:p w:rsidR="0060447B" w:rsidRPr="004D2FED" w:rsidRDefault="0060447B" w:rsidP="003330AC">
      <w:pPr>
        <w:spacing w:after="0"/>
        <w:rPr>
          <w:rFonts w:ascii="Arial" w:hAnsi="Arial"/>
        </w:rPr>
      </w:pPr>
    </w:p>
    <w:p w:rsidR="003330AC" w:rsidRPr="004D2FED" w:rsidRDefault="00B03AF3" w:rsidP="003330AC">
      <w:pPr>
        <w:spacing w:after="0"/>
        <w:rPr>
          <w:rFonts w:ascii="Arial" w:hAnsi="Arial"/>
        </w:rPr>
      </w:pPr>
      <w:r w:rsidRPr="004D2FED">
        <w:rPr>
          <w:rFonts w:ascii="Arial" w:hAnsi="Arial"/>
        </w:rPr>
        <w:t xml:space="preserve">It is anticipated that applications will be invited twice a year with up to a maximum of two clinical and up to </w:t>
      </w:r>
      <w:r w:rsidR="00A9626C" w:rsidRPr="004D2FED">
        <w:rPr>
          <w:rFonts w:ascii="Arial" w:hAnsi="Arial"/>
        </w:rPr>
        <w:t xml:space="preserve">a maximum of </w:t>
      </w:r>
      <w:r w:rsidRPr="004D2FED">
        <w:rPr>
          <w:rFonts w:ascii="Arial" w:hAnsi="Arial"/>
        </w:rPr>
        <w:t xml:space="preserve">two non-clinical fellowships being awarded </w:t>
      </w:r>
      <w:r w:rsidR="00A9626C" w:rsidRPr="004D2FED">
        <w:rPr>
          <w:rFonts w:ascii="Arial" w:hAnsi="Arial"/>
        </w:rPr>
        <w:t xml:space="preserve">in each round </w:t>
      </w:r>
      <w:r w:rsidRPr="004D2FED">
        <w:rPr>
          <w:rFonts w:ascii="Arial" w:hAnsi="Arial"/>
        </w:rPr>
        <w:t xml:space="preserve">depending on the merit of the </w:t>
      </w:r>
      <w:r w:rsidR="00A9626C" w:rsidRPr="004D2FED">
        <w:rPr>
          <w:rFonts w:ascii="Arial" w:hAnsi="Arial"/>
        </w:rPr>
        <w:t xml:space="preserve">submitted </w:t>
      </w:r>
      <w:r w:rsidRPr="004D2FED">
        <w:rPr>
          <w:rFonts w:ascii="Arial" w:hAnsi="Arial"/>
        </w:rPr>
        <w:t xml:space="preserve">applications. This process will continue until all available </w:t>
      </w:r>
      <w:r w:rsidR="000C4421" w:rsidRPr="004D2FED">
        <w:rPr>
          <w:rFonts w:ascii="Arial" w:hAnsi="Arial"/>
        </w:rPr>
        <w:t xml:space="preserve">funding for these </w:t>
      </w:r>
      <w:r w:rsidRPr="004D2FED">
        <w:rPr>
          <w:rFonts w:ascii="Arial" w:hAnsi="Arial"/>
        </w:rPr>
        <w:t>fellowships ha</w:t>
      </w:r>
      <w:r w:rsidR="00FA09EC" w:rsidRPr="004D2FED">
        <w:rPr>
          <w:rFonts w:ascii="Arial" w:hAnsi="Arial"/>
        </w:rPr>
        <w:t>s</w:t>
      </w:r>
      <w:r w:rsidRPr="004D2FED">
        <w:rPr>
          <w:rFonts w:ascii="Arial" w:hAnsi="Arial"/>
        </w:rPr>
        <w:t xml:space="preserve"> been awarded.</w:t>
      </w:r>
    </w:p>
    <w:p w:rsidR="0017485F" w:rsidRPr="004D2FED" w:rsidRDefault="0017485F" w:rsidP="0017485F">
      <w:pPr>
        <w:tabs>
          <w:tab w:val="left" w:pos="360"/>
        </w:tabs>
        <w:spacing w:after="0"/>
        <w:rPr>
          <w:rFonts w:ascii="Arial" w:eastAsia="Times New Roman" w:hAnsi="Arial"/>
          <w:color w:val="000000"/>
          <w:lang w:eastAsia="en-GB"/>
        </w:rPr>
      </w:pPr>
    </w:p>
    <w:p w:rsidR="003330AC" w:rsidRPr="004D2FED" w:rsidRDefault="003330AC" w:rsidP="0017485F">
      <w:pPr>
        <w:tabs>
          <w:tab w:val="left" w:pos="360"/>
        </w:tabs>
        <w:spacing w:after="0"/>
        <w:rPr>
          <w:rFonts w:ascii="Arial" w:eastAsia="Times New Roman" w:hAnsi="Arial"/>
          <w:color w:val="000000"/>
          <w:lang w:eastAsia="en-GB"/>
        </w:rPr>
      </w:pPr>
    </w:p>
    <w:p w:rsidR="0017485F" w:rsidRPr="004D2FED" w:rsidRDefault="00E9392B" w:rsidP="0017485F">
      <w:pPr>
        <w:tabs>
          <w:tab w:val="left" w:pos="360"/>
        </w:tabs>
        <w:spacing w:after="0"/>
        <w:rPr>
          <w:rFonts w:ascii="Arial" w:eastAsia="Times New Roman" w:hAnsi="Arial"/>
          <w:b/>
          <w:color w:val="000000"/>
          <w:lang w:eastAsia="en-GB"/>
        </w:rPr>
      </w:pPr>
      <w:r w:rsidRPr="004D2FED">
        <w:rPr>
          <w:rFonts w:ascii="Arial" w:eastAsia="Times New Roman" w:hAnsi="Arial"/>
          <w:b/>
          <w:color w:val="000000"/>
          <w:lang w:eastAsia="en-GB"/>
        </w:rPr>
        <w:t>2. E</w:t>
      </w:r>
      <w:r w:rsidR="00821FD8" w:rsidRPr="004D2FED">
        <w:rPr>
          <w:rFonts w:ascii="Arial" w:eastAsia="Times New Roman" w:hAnsi="Arial"/>
          <w:b/>
          <w:color w:val="000000"/>
          <w:lang w:eastAsia="en-GB"/>
        </w:rPr>
        <w:t>ligibility criteria</w:t>
      </w:r>
    </w:p>
    <w:p w:rsidR="005B61D4" w:rsidRPr="004D2FED" w:rsidRDefault="005B61D4" w:rsidP="0017485F">
      <w:pPr>
        <w:tabs>
          <w:tab w:val="left" w:pos="360"/>
        </w:tabs>
        <w:spacing w:after="0"/>
        <w:rPr>
          <w:rFonts w:ascii="Arial" w:eastAsia="Times New Roman" w:hAnsi="Arial"/>
          <w:b/>
          <w:color w:val="000000"/>
          <w:lang w:eastAsia="en-GB"/>
        </w:rPr>
      </w:pPr>
    </w:p>
    <w:p w:rsidR="005B61D4" w:rsidRPr="004D2FED" w:rsidRDefault="00E9392B" w:rsidP="0017485F">
      <w:pPr>
        <w:tabs>
          <w:tab w:val="left" w:pos="360"/>
        </w:tabs>
        <w:spacing w:after="0"/>
        <w:rPr>
          <w:rFonts w:ascii="Arial" w:eastAsia="Times New Roman" w:hAnsi="Arial"/>
          <w:b/>
          <w:color w:val="000000"/>
          <w:lang w:eastAsia="en-GB"/>
        </w:rPr>
      </w:pPr>
      <w:r w:rsidRPr="004D2FED">
        <w:rPr>
          <w:rFonts w:ascii="Arial" w:eastAsia="Times New Roman" w:hAnsi="Arial"/>
          <w:b/>
          <w:color w:val="000000"/>
          <w:lang w:eastAsia="en-GB"/>
        </w:rPr>
        <w:t>2.1 Eligibility criteria for catalyst fellowships for non-</w:t>
      </w:r>
      <w:r w:rsidR="005B61D4" w:rsidRPr="004D2FED">
        <w:rPr>
          <w:rFonts w:ascii="Arial" w:eastAsia="Times New Roman" w:hAnsi="Arial"/>
          <w:b/>
          <w:color w:val="000000"/>
          <w:lang w:eastAsia="en-GB"/>
        </w:rPr>
        <w:t>clinical trainees:</w:t>
      </w:r>
    </w:p>
    <w:p w:rsidR="0017485F" w:rsidRPr="004D2FED" w:rsidRDefault="0017485F" w:rsidP="0017485F">
      <w:pPr>
        <w:tabs>
          <w:tab w:val="left" w:pos="360"/>
        </w:tabs>
        <w:spacing w:after="0"/>
        <w:rPr>
          <w:rFonts w:ascii="Arial" w:eastAsia="Times New Roman" w:hAnsi="Arial"/>
          <w:b/>
          <w:color w:val="000000"/>
          <w:lang w:eastAsia="en-GB"/>
        </w:rPr>
      </w:pPr>
    </w:p>
    <w:p w:rsidR="007E549B" w:rsidRPr="004D2FED" w:rsidRDefault="007E549B" w:rsidP="004D2FED">
      <w:pPr>
        <w:tabs>
          <w:tab w:val="left" w:pos="360"/>
        </w:tabs>
        <w:spacing w:after="120"/>
        <w:rPr>
          <w:rFonts w:ascii="Arial" w:eastAsia="Times New Roman" w:hAnsi="Arial"/>
        </w:rPr>
      </w:pPr>
      <w:bookmarkStart w:id="1" w:name="_Hlk491361516"/>
      <w:r w:rsidRPr="004D2FED">
        <w:rPr>
          <w:rFonts w:ascii="Arial" w:eastAsia="Times New Roman" w:hAnsi="Arial"/>
        </w:rPr>
        <w:t xml:space="preserve">Completion of PhD </w:t>
      </w:r>
      <w:r w:rsidR="000C4421" w:rsidRPr="004D2FED">
        <w:rPr>
          <w:rFonts w:ascii="Arial" w:eastAsia="Times New Roman" w:hAnsi="Arial"/>
        </w:rPr>
        <w:t>(</w:t>
      </w:r>
      <w:r w:rsidRPr="004D2FED">
        <w:rPr>
          <w:rFonts w:ascii="Arial" w:eastAsia="Times New Roman" w:hAnsi="Arial"/>
        </w:rPr>
        <w:t xml:space="preserve">or </w:t>
      </w:r>
      <w:r w:rsidR="000C4421" w:rsidRPr="004D2FED">
        <w:rPr>
          <w:rFonts w:ascii="Arial" w:eastAsia="Times New Roman" w:hAnsi="Arial"/>
        </w:rPr>
        <w:t>equivalent) or</w:t>
      </w:r>
      <w:r w:rsidRPr="004D2FED">
        <w:rPr>
          <w:rFonts w:ascii="Arial" w:eastAsia="Times New Roman" w:hAnsi="Arial"/>
        </w:rPr>
        <w:t xml:space="preserve"> thesis submitted with viva</w:t>
      </w:r>
      <w:r w:rsidR="00A9626C" w:rsidRPr="004D2FED">
        <w:rPr>
          <w:rFonts w:ascii="Arial" w:eastAsia="Times New Roman" w:hAnsi="Arial"/>
        </w:rPr>
        <w:t xml:space="preserve"> examination</w:t>
      </w:r>
      <w:r w:rsidRPr="004D2FED">
        <w:rPr>
          <w:rFonts w:ascii="Arial" w:eastAsia="Times New Roman" w:hAnsi="Arial"/>
        </w:rPr>
        <w:t xml:space="preserve"> planned within 4 weeks</w:t>
      </w:r>
      <w:r w:rsidR="00A9626C" w:rsidRPr="004D2FED">
        <w:rPr>
          <w:rFonts w:ascii="Arial" w:eastAsia="Times New Roman" w:hAnsi="Arial"/>
        </w:rPr>
        <w:t xml:space="preserve"> of the Catalyst Fellowship application deadline</w:t>
      </w:r>
      <w:r w:rsidRPr="004D2FED">
        <w:rPr>
          <w:rFonts w:ascii="Arial" w:eastAsia="Times New Roman" w:hAnsi="Arial"/>
        </w:rPr>
        <w:t xml:space="preserve">. </w:t>
      </w:r>
    </w:p>
    <w:bookmarkEnd w:id="1"/>
    <w:p w:rsidR="00E9392B" w:rsidRPr="004D2FED" w:rsidRDefault="007E549B" w:rsidP="004D2FED">
      <w:pPr>
        <w:tabs>
          <w:tab w:val="left" w:pos="360"/>
        </w:tabs>
        <w:spacing w:after="120"/>
        <w:rPr>
          <w:rFonts w:ascii="Arial" w:eastAsia="Times New Roman" w:hAnsi="Arial"/>
        </w:rPr>
      </w:pPr>
      <w:r w:rsidRPr="004D2FED">
        <w:rPr>
          <w:rFonts w:ascii="Arial" w:eastAsia="Times New Roman" w:hAnsi="Arial"/>
        </w:rPr>
        <w:t xml:space="preserve">No restriction on time post completion of </w:t>
      </w:r>
      <w:r w:rsidR="00E9392B" w:rsidRPr="004D2FED">
        <w:rPr>
          <w:rFonts w:ascii="Arial" w:eastAsia="Times New Roman" w:hAnsi="Arial"/>
        </w:rPr>
        <w:t xml:space="preserve">PhD i.e. post docs applying for a fellowship or those who </w:t>
      </w:r>
      <w:r w:rsidR="00C06C4A" w:rsidRPr="004D2FED">
        <w:rPr>
          <w:rFonts w:ascii="Arial" w:eastAsia="Times New Roman" w:hAnsi="Arial"/>
        </w:rPr>
        <w:t xml:space="preserve">are completing </w:t>
      </w:r>
      <w:r w:rsidR="00E9392B" w:rsidRPr="004D2FED">
        <w:rPr>
          <w:rFonts w:ascii="Arial" w:eastAsia="Times New Roman" w:hAnsi="Arial"/>
        </w:rPr>
        <w:t>a fellowship and are now going to apply for the next funding opportunity</w:t>
      </w:r>
      <w:r w:rsidRPr="004D2FED">
        <w:rPr>
          <w:rFonts w:ascii="Arial" w:eastAsia="Times New Roman" w:hAnsi="Arial"/>
        </w:rPr>
        <w:t xml:space="preserve"> are both eligible</w:t>
      </w:r>
      <w:r w:rsidR="00E9392B" w:rsidRPr="004D2FED">
        <w:rPr>
          <w:rFonts w:ascii="Arial" w:eastAsia="Times New Roman" w:hAnsi="Arial"/>
        </w:rPr>
        <w:t xml:space="preserve">. </w:t>
      </w:r>
    </w:p>
    <w:p w:rsidR="001C20AF" w:rsidRPr="004D2FED" w:rsidRDefault="001C20AF" w:rsidP="004D2FED">
      <w:pPr>
        <w:tabs>
          <w:tab w:val="left" w:pos="360"/>
        </w:tabs>
        <w:spacing w:after="120"/>
        <w:rPr>
          <w:rFonts w:ascii="Arial" w:eastAsia="Times New Roman" w:hAnsi="Arial"/>
          <w:lang w:eastAsia="en-GB"/>
        </w:rPr>
      </w:pPr>
      <w:r w:rsidRPr="004D2FED">
        <w:rPr>
          <w:rFonts w:ascii="Arial" w:eastAsia="Times New Roman" w:hAnsi="Arial"/>
        </w:rPr>
        <w:t xml:space="preserve">The proposed project </w:t>
      </w:r>
      <w:r w:rsidR="005D0312" w:rsidRPr="004D2FED">
        <w:rPr>
          <w:rFonts w:ascii="Arial" w:eastAsia="Times New Roman" w:hAnsi="Arial"/>
        </w:rPr>
        <w:t>must</w:t>
      </w:r>
      <w:r w:rsidRPr="004D2FED">
        <w:rPr>
          <w:rFonts w:ascii="Arial" w:eastAsia="Times New Roman" w:hAnsi="Arial"/>
        </w:rPr>
        <w:t xml:space="preserve"> be aligned with one of the </w:t>
      </w:r>
      <w:hyperlink r:id="rId9" w:history="1">
        <w:r w:rsidRPr="004D2FED">
          <w:rPr>
            <w:rStyle w:val="Hyperlink"/>
            <w:rFonts w:ascii="Arial" w:eastAsia="Times New Roman" w:hAnsi="Arial"/>
            <w:color w:val="auto"/>
          </w:rPr>
          <w:t>4</w:t>
        </w:r>
        <w:r w:rsidR="005D0312" w:rsidRPr="004D2FED">
          <w:rPr>
            <w:rStyle w:val="Hyperlink"/>
            <w:rFonts w:ascii="Arial" w:eastAsia="Times New Roman" w:hAnsi="Arial"/>
            <w:color w:val="auto"/>
          </w:rPr>
          <w:t xml:space="preserve"> NIHR GOSH</w:t>
        </w:r>
        <w:r w:rsidRPr="004D2FED">
          <w:rPr>
            <w:rStyle w:val="Hyperlink"/>
            <w:rFonts w:ascii="Arial" w:eastAsia="Times New Roman" w:hAnsi="Arial"/>
            <w:color w:val="auto"/>
          </w:rPr>
          <w:t xml:space="preserve"> BRC Research Themes</w:t>
        </w:r>
      </w:hyperlink>
      <w:r w:rsidRPr="004D2FED">
        <w:rPr>
          <w:rFonts w:ascii="Arial" w:eastAsia="Times New Roman" w:hAnsi="Arial"/>
        </w:rPr>
        <w:t xml:space="preserve"> and hosted by a laboratory in University College London</w:t>
      </w:r>
      <w:r w:rsidRPr="004D2FED">
        <w:rPr>
          <w:rFonts w:ascii="Arial" w:eastAsia="Times New Roman" w:hAnsi="Arial"/>
          <w:lang w:eastAsia="en-GB"/>
        </w:rPr>
        <w:t xml:space="preserve"> Great Ormond Street Institute of Child Health </w:t>
      </w:r>
      <w:r w:rsidR="005D0312" w:rsidRPr="004D2FED">
        <w:rPr>
          <w:rFonts w:ascii="Arial" w:eastAsia="Times New Roman" w:hAnsi="Arial"/>
          <w:lang w:eastAsia="en-GB"/>
        </w:rPr>
        <w:t>or Great Ormond Street Hospital. The applicant should obtain a letter of sponsorship from the PI or group in ICH/GOSH confirming that they are willing to host the candidate for the duration of the fellowship and beyond.</w:t>
      </w:r>
    </w:p>
    <w:p w:rsidR="0060447B" w:rsidRPr="004D2FED" w:rsidRDefault="0060447B" w:rsidP="004D2FED">
      <w:pPr>
        <w:tabs>
          <w:tab w:val="left" w:pos="360"/>
        </w:tabs>
        <w:spacing w:after="120"/>
        <w:rPr>
          <w:rFonts w:ascii="Arial" w:eastAsia="Times New Roman" w:hAnsi="Arial"/>
          <w:bCs/>
          <w:lang w:eastAsia="en-GB"/>
        </w:rPr>
      </w:pPr>
      <w:r w:rsidRPr="004D2FED">
        <w:rPr>
          <w:rFonts w:ascii="Arial" w:eastAsia="Times New Roman" w:hAnsi="Arial"/>
          <w:bCs/>
          <w:lang w:eastAsia="en-GB"/>
        </w:rPr>
        <w:lastRenderedPageBreak/>
        <w:t>The applicant has identified a suitable funding opportunity to make the next step in their career and will prepare and submit an application for external funding during the Catalyst Fellowship period.</w:t>
      </w:r>
    </w:p>
    <w:p w:rsidR="007C54A7" w:rsidRPr="004D2FED" w:rsidRDefault="007C54A7" w:rsidP="004D2FED">
      <w:pPr>
        <w:tabs>
          <w:tab w:val="left" w:pos="360"/>
        </w:tabs>
        <w:spacing w:after="120"/>
        <w:rPr>
          <w:rFonts w:ascii="Arial" w:eastAsia="Times New Roman" w:hAnsi="Arial"/>
          <w:bCs/>
          <w:lang w:eastAsia="en-GB"/>
        </w:rPr>
      </w:pPr>
      <w:r w:rsidRPr="004D2FED">
        <w:rPr>
          <w:rFonts w:ascii="Arial" w:eastAsia="Times New Roman" w:hAnsi="Arial"/>
          <w:bCs/>
          <w:lang w:eastAsia="en-GB"/>
        </w:rPr>
        <w:t xml:space="preserve">The subsequent fellowship or funding opportunity that the applicant will be preparing must be hosted by a laboratory at </w:t>
      </w:r>
      <w:r w:rsidRPr="004D2FED">
        <w:rPr>
          <w:rFonts w:ascii="Arial" w:eastAsia="Times New Roman" w:hAnsi="Arial"/>
        </w:rPr>
        <w:t>University College London</w:t>
      </w:r>
      <w:r w:rsidRPr="004D2FED">
        <w:rPr>
          <w:rFonts w:ascii="Arial" w:eastAsia="Times New Roman" w:hAnsi="Arial"/>
          <w:lang w:eastAsia="en-GB"/>
        </w:rPr>
        <w:t xml:space="preserve"> Great Ormond Street Institute of Child Health or Great Ormond Street Hospital.</w:t>
      </w:r>
    </w:p>
    <w:p w:rsidR="005C44BB" w:rsidRPr="004D2FED" w:rsidRDefault="005C44BB" w:rsidP="004D2FED">
      <w:pPr>
        <w:tabs>
          <w:tab w:val="left" w:pos="360"/>
        </w:tabs>
        <w:spacing w:after="120"/>
        <w:rPr>
          <w:rFonts w:ascii="Arial" w:eastAsia="Times New Roman" w:hAnsi="Arial"/>
          <w:bCs/>
          <w:color w:val="000000"/>
          <w:lang w:eastAsia="en-GB"/>
        </w:rPr>
      </w:pPr>
      <w:r w:rsidRPr="004D2FED">
        <w:rPr>
          <w:rFonts w:ascii="Arial" w:eastAsia="Times New Roman" w:hAnsi="Arial"/>
          <w:bCs/>
          <w:color w:val="000000"/>
          <w:lang w:eastAsia="en-GB"/>
        </w:rPr>
        <w:t>The applicant has identified a suitable supervisor who will provide support to both the project itself as well as the career development opportunity the project will lead to.</w:t>
      </w:r>
    </w:p>
    <w:p w:rsidR="00E9392B" w:rsidRPr="004D2FED" w:rsidRDefault="00E9392B" w:rsidP="00E9392B">
      <w:pPr>
        <w:tabs>
          <w:tab w:val="left" w:pos="360"/>
        </w:tabs>
        <w:spacing w:after="120"/>
        <w:ind w:left="357"/>
        <w:jc w:val="left"/>
        <w:rPr>
          <w:rFonts w:ascii="Arial" w:eastAsia="Times New Roman" w:hAnsi="Arial"/>
          <w:bCs/>
          <w:color w:val="000000"/>
          <w:lang w:eastAsia="en-GB"/>
        </w:rPr>
      </w:pPr>
    </w:p>
    <w:p w:rsidR="00E9392B" w:rsidRPr="004D2FED" w:rsidRDefault="00E9392B" w:rsidP="007E549B">
      <w:pPr>
        <w:pStyle w:val="ListParagraph"/>
        <w:numPr>
          <w:ilvl w:val="1"/>
          <w:numId w:val="19"/>
        </w:numPr>
        <w:tabs>
          <w:tab w:val="left" w:pos="360"/>
        </w:tabs>
        <w:spacing w:after="120"/>
        <w:jc w:val="left"/>
        <w:rPr>
          <w:rFonts w:ascii="Arial" w:eastAsia="Times New Roman" w:hAnsi="Arial"/>
          <w:b/>
          <w:bCs/>
          <w:color w:val="000000"/>
          <w:lang w:eastAsia="en-GB"/>
        </w:rPr>
      </w:pPr>
      <w:r w:rsidRPr="004D2FED">
        <w:rPr>
          <w:rFonts w:ascii="Arial" w:eastAsia="Times New Roman" w:hAnsi="Arial"/>
          <w:b/>
          <w:bCs/>
          <w:color w:val="000000"/>
          <w:lang w:eastAsia="en-GB"/>
        </w:rPr>
        <w:t>Eligibility criteria for catalyst fellowships for clinical trainees:</w:t>
      </w:r>
    </w:p>
    <w:p w:rsidR="007E549B" w:rsidRPr="004D2FED" w:rsidRDefault="00A9626C" w:rsidP="00A9626C">
      <w:pPr>
        <w:tabs>
          <w:tab w:val="left" w:pos="360"/>
        </w:tabs>
        <w:spacing w:after="120"/>
        <w:rPr>
          <w:rFonts w:ascii="Arial" w:eastAsia="Times New Roman" w:hAnsi="Arial"/>
        </w:rPr>
      </w:pPr>
      <w:r w:rsidRPr="004D2FED">
        <w:rPr>
          <w:rFonts w:ascii="Arial" w:eastAsia="Times New Roman" w:hAnsi="Arial"/>
        </w:rPr>
        <w:t xml:space="preserve">Completion of PhD </w:t>
      </w:r>
      <w:r w:rsidR="000C4421" w:rsidRPr="004D2FED">
        <w:rPr>
          <w:rFonts w:ascii="Arial" w:eastAsia="Times New Roman" w:hAnsi="Arial"/>
        </w:rPr>
        <w:t>(</w:t>
      </w:r>
      <w:r w:rsidRPr="004D2FED">
        <w:rPr>
          <w:rFonts w:ascii="Arial" w:eastAsia="Times New Roman" w:hAnsi="Arial"/>
        </w:rPr>
        <w:t xml:space="preserve">or </w:t>
      </w:r>
      <w:r w:rsidR="000C4421" w:rsidRPr="004D2FED">
        <w:rPr>
          <w:rFonts w:ascii="Arial" w:eastAsia="Times New Roman" w:hAnsi="Arial"/>
        </w:rPr>
        <w:t>equivalent) or</w:t>
      </w:r>
      <w:r w:rsidRPr="004D2FED">
        <w:rPr>
          <w:rFonts w:ascii="Arial" w:eastAsia="Times New Roman" w:hAnsi="Arial"/>
        </w:rPr>
        <w:t xml:space="preserve"> thesis submitted with viva examination planned within 4 weeks of the Catalyst Fellowship application deadline. </w:t>
      </w:r>
      <w:r w:rsidR="007E549B" w:rsidRPr="004D2FED">
        <w:rPr>
          <w:rFonts w:ascii="Arial" w:eastAsia="Times New Roman" w:hAnsi="Arial"/>
        </w:rPr>
        <w:t xml:space="preserve"> </w:t>
      </w:r>
    </w:p>
    <w:p w:rsidR="004D2FED" w:rsidRPr="004D2FED" w:rsidRDefault="007E549B" w:rsidP="004D2FED">
      <w:pPr>
        <w:rPr>
          <w:rFonts w:ascii="Arial" w:eastAsia="Times New Roman" w:hAnsi="Arial"/>
        </w:rPr>
      </w:pPr>
      <w:r w:rsidRPr="004D2FED">
        <w:rPr>
          <w:rFonts w:ascii="Arial" w:eastAsia="Times New Roman" w:hAnsi="Arial"/>
        </w:rPr>
        <w:t xml:space="preserve">No restriction on time post completion of PhD. The fellowship is aimed at providing post-doctoral </w:t>
      </w:r>
      <w:r w:rsidRPr="004D2FED">
        <w:rPr>
          <w:rFonts w:ascii="Arial" w:hAnsi="Arial"/>
        </w:rPr>
        <w:t xml:space="preserve">protected research time during clinical training to allow for the preparation of a competitive fellowship application. </w:t>
      </w:r>
      <w:r w:rsidRPr="004D2FED">
        <w:rPr>
          <w:rFonts w:ascii="Arial" w:eastAsia="Times New Roman" w:hAnsi="Arial"/>
        </w:rPr>
        <w:t xml:space="preserve">  </w:t>
      </w:r>
    </w:p>
    <w:p w:rsidR="005D0312" w:rsidRPr="004D2FED" w:rsidRDefault="005D0312" w:rsidP="004D2FED">
      <w:pPr>
        <w:rPr>
          <w:rFonts w:ascii="Arial" w:eastAsia="Times New Roman" w:hAnsi="Arial"/>
          <w:lang w:eastAsia="en-GB"/>
        </w:rPr>
      </w:pPr>
      <w:r w:rsidRPr="004D2FED">
        <w:rPr>
          <w:rFonts w:ascii="Arial" w:eastAsia="Times New Roman" w:hAnsi="Arial"/>
        </w:rPr>
        <w:t xml:space="preserve">The proposed project must be aligned with one of the </w:t>
      </w:r>
      <w:hyperlink r:id="rId10" w:history="1">
        <w:r w:rsidRPr="004D2FED">
          <w:rPr>
            <w:rStyle w:val="Hyperlink"/>
            <w:rFonts w:ascii="Arial" w:eastAsia="Times New Roman" w:hAnsi="Arial"/>
            <w:color w:val="auto"/>
          </w:rPr>
          <w:t>4 NIHR GOSH BRC Research Themes</w:t>
        </w:r>
      </w:hyperlink>
      <w:r w:rsidRPr="004D2FED">
        <w:rPr>
          <w:rFonts w:ascii="Arial" w:eastAsia="Times New Roman" w:hAnsi="Arial"/>
        </w:rPr>
        <w:t xml:space="preserve"> and hosted by a laboratory in University College London</w:t>
      </w:r>
      <w:r w:rsidRPr="004D2FED">
        <w:rPr>
          <w:rFonts w:ascii="Arial" w:eastAsia="Times New Roman" w:hAnsi="Arial"/>
          <w:lang w:eastAsia="en-GB"/>
        </w:rPr>
        <w:t xml:space="preserve"> Great Ormond Street Institute of Child Health or Great Ormond Street Hospital. The applicant should obtain a letter of sponsorship from the PI or group in ICH/GOSH confirming that they are willing to host the candidate for the duration of the fellowship and beyond.</w:t>
      </w:r>
    </w:p>
    <w:p w:rsidR="007E549B" w:rsidRPr="004D2FED" w:rsidRDefault="007E549B" w:rsidP="00A9626C">
      <w:pPr>
        <w:tabs>
          <w:tab w:val="left" w:pos="360"/>
        </w:tabs>
        <w:spacing w:after="120"/>
        <w:rPr>
          <w:rFonts w:ascii="Arial" w:eastAsia="Times New Roman" w:hAnsi="Arial"/>
          <w:bCs/>
          <w:color w:val="000000"/>
          <w:lang w:eastAsia="en-GB"/>
        </w:rPr>
      </w:pPr>
      <w:r w:rsidRPr="004D2FED">
        <w:rPr>
          <w:rFonts w:ascii="Arial" w:eastAsia="Times New Roman" w:hAnsi="Arial"/>
          <w:bCs/>
          <w:color w:val="000000"/>
          <w:lang w:eastAsia="en-GB"/>
        </w:rPr>
        <w:t>An OOPR for</w:t>
      </w:r>
      <w:r w:rsidR="00A9626C" w:rsidRPr="004D2FED">
        <w:rPr>
          <w:rFonts w:ascii="Arial" w:eastAsia="Times New Roman" w:hAnsi="Arial"/>
          <w:bCs/>
          <w:color w:val="000000"/>
          <w:lang w:eastAsia="en-GB"/>
        </w:rPr>
        <w:t xml:space="preserve"> the</w:t>
      </w:r>
      <w:r w:rsidRPr="004D2FED">
        <w:rPr>
          <w:rFonts w:ascii="Arial" w:eastAsia="Times New Roman" w:hAnsi="Arial"/>
          <w:bCs/>
          <w:color w:val="000000"/>
          <w:lang w:eastAsia="en-GB"/>
        </w:rPr>
        <w:t xml:space="preserve"> period of the </w:t>
      </w:r>
      <w:r w:rsidR="00A9626C" w:rsidRPr="004D2FED">
        <w:rPr>
          <w:rFonts w:ascii="Arial" w:eastAsia="Times New Roman" w:hAnsi="Arial"/>
          <w:bCs/>
          <w:color w:val="000000"/>
          <w:lang w:eastAsia="en-GB"/>
        </w:rPr>
        <w:t>Catalyst F</w:t>
      </w:r>
      <w:r w:rsidRPr="004D2FED">
        <w:rPr>
          <w:rFonts w:ascii="Arial" w:eastAsia="Times New Roman" w:hAnsi="Arial"/>
          <w:bCs/>
          <w:color w:val="000000"/>
          <w:lang w:eastAsia="en-GB"/>
        </w:rPr>
        <w:t xml:space="preserve">ellowship </w:t>
      </w:r>
      <w:r w:rsidR="00A9626C" w:rsidRPr="004D2FED">
        <w:rPr>
          <w:rFonts w:ascii="Arial" w:eastAsia="Times New Roman" w:hAnsi="Arial"/>
          <w:bCs/>
          <w:color w:val="000000"/>
          <w:lang w:eastAsia="en-GB"/>
        </w:rPr>
        <w:t xml:space="preserve">has been </w:t>
      </w:r>
      <w:r w:rsidRPr="004D2FED">
        <w:rPr>
          <w:rFonts w:ascii="Arial" w:eastAsia="Times New Roman" w:hAnsi="Arial"/>
          <w:bCs/>
          <w:color w:val="000000"/>
          <w:lang w:eastAsia="en-GB"/>
        </w:rPr>
        <w:t xml:space="preserve">agreed in principle by the relevant Deanery at the </w:t>
      </w:r>
      <w:r w:rsidR="00426DCE" w:rsidRPr="004D2FED">
        <w:rPr>
          <w:rFonts w:ascii="Arial" w:eastAsia="Times New Roman" w:hAnsi="Arial"/>
          <w:bCs/>
          <w:color w:val="000000"/>
          <w:lang w:eastAsia="en-GB"/>
        </w:rPr>
        <w:t xml:space="preserve">time of submission of the </w:t>
      </w:r>
      <w:r w:rsidRPr="004D2FED">
        <w:rPr>
          <w:rFonts w:ascii="Arial" w:eastAsia="Times New Roman" w:hAnsi="Arial"/>
          <w:bCs/>
          <w:color w:val="000000"/>
          <w:lang w:eastAsia="en-GB"/>
        </w:rPr>
        <w:t xml:space="preserve">application. </w:t>
      </w:r>
      <w:r w:rsidR="00A9626C" w:rsidRPr="004D2FED">
        <w:rPr>
          <w:rFonts w:ascii="Arial" w:eastAsia="Times New Roman" w:hAnsi="Arial"/>
          <w:bCs/>
          <w:color w:val="000000"/>
          <w:lang w:eastAsia="en-GB"/>
        </w:rPr>
        <w:t>Please note the flexibility in start date of the Catalyst Fellowship once awarded of up to 12 months.</w:t>
      </w:r>
    </w:p>
    <w:p w:rsidR="005C44BB" w:rsidRPr="004D2FED" w:rsidRDefault="005C44BB" w:rsidP="00A9626C">
      <w:pPr>
        <w:tabs>
          <w:tab w:val="left" w:pos="360"/>
        </w:tabs>
        <w:spacing w:after="120"/>
        <w:rPr>
          <w:rFonts w:ascii="Arial" w:eastAsia="Times New Roman" w:hAnsi="Arial"/>
          <w:bCs/>
          <w:color w:val="000000"/>
          <w:lang w:eastAsia="en-GB"/>
        </w:rPr>
      </w:pPr>
      <w:r w:rsidRPr="004D2FED">
        <w:rPr>
          <w:rFonts w:ascii="Arial" w:eastAsia="Times New Roman" w:hAnsi="Arial"/>
          <w:bCs/>
          <w:color w:val="000000"/>
          <w:lang w:eastAsia="en-GB"/>
        </w:rPr>
        <w:t>The applicant has identified a suitable funding opportunity to make the next step in their career and will prepare and submit an application for external funding during the Catalyst Fellowship period.</w:t>
      </w:r>
    </w:p>
    <w:p w:rsidR="007C54A7" w:rsidRPr="004D2FED" w:rsidRDefault="007C54A7" w:rsidP="00A9626C">
      <w:pPr>
        <w:tabs>
          <w:tab w:val="left" w:pos="360"/>
        </w:tabs>
        <w:spacing w:after="120"/>
        <w:rPr>
          <w:rFonts w:ascii="Arial" w:eastAsia="Times New Roman" w:hAnsi="Arial"/>
          <w:bCs/>
          <w:lang w:eastAsia="en-GB"/>
        </w:rPr>
      </w:pPr>
      <w:r w:rsidRPr="004D2FED">
        <w:rPr>
          <w:rFonts w:ascii="Arial" w:eastAsia="Times New Roman" w:hAnsi="Arial"/>
          <w:bCs/>
          <w:lang w:eastAsia="en-GB"/>
        </w:rPr>
        <w:t xml:space="preserve">The subsequent fellowship or funding opportunity that the applicant will be preparing must be hosted by a laboratory at </w:t>
      </w:r>
      <w:r w:rsidRPr="004D2FED">
        <w:rPr>
          <w:rFonts w:ascii="Arial" w:eastAsia="Times New Roman" w:hAnsi="Arial"/>
        </w:rPr>
        <w:t>University College London</w:t>
      </w:r>
      <w:r w:rsidRPr="004D2FED">
        <w:rPr>
          <w:rFonts w:ascii="Arial" w:eastAsia="Times New Roman" w:hAnsi="Arial"/>
          <w:lang w:eastAsia="en-GB"/>
        </w:rPr>
        <w:t xml:space="preserve"> Great Ormond Street Institute of Child Health or Great Ormond Street Hospital.</w:t>
      </w:r>
    </w:p>
    <w:p w:rsidR="005C44BB" w:rsidRPr="004D2FED" w:rsidRDefault="005C44BB" w:rsidP="00A9626C">
      <w:pPr>
        <w:tabs>
          <w:tab w:val="left" w:pos="360"/>
        </w:tabs>
        <w:spacing w:after="120"/>
        <w:rPr>
          <w:rFonts w:ascii="Arial" w:eastAsia="Times New Roman" w:hAnsi="Arial"/>
          <w:bCs/>
          <w:color w:val="000000"/>
          <w:lang w:eastAsia="en-GB"/>
        </w:rPr>
      </w:pPr>
      <w:r w:rsidRPr="004D2FED">
        <w:rPr>
          <w:rFonts w:ascii="Arial" w:eastAsia="Times New Roman" w:hAnsi="Arial"/>
          <w:bCs/>
          <w:color w:val="000000"/>
          <w:lang w:eastAsia="en-GB"/>
        </w:rPr>
        <w:t>The applicant has identified a suitable supervisor who will provide support to both the project itself as well as the career development opportunity the project will lead to.</w:t>
      </w:r>
    </w:p>
    <w:p w:rsidR="00E9392B" w:rsidRPr="004D2FED" w:rsidRDefault="00E9392B" w:rsidP="003330AC">
      <w:pPr>
        <w:spacing w:after="0"/>
        <w:rPr>
          <w:rFonts w:ascii="Arial" w:hAnsi="Arial"/>
        </w:rPr>
      </w:pPr>
    </w:p>
    <w:p w:rsidR="00C06C4A" w:rsidRPr="004D2FED" w:rsidRDefault="003330AC" w:rsidP="003330AC">
      <w:pPr>
        <w:rPr>
          <w:rFonts w:ascii="Arial" w:eastAsia="Times New Roman" w:hAnsi="Arial"/>
          <w:b/>
          <w:bCs/>
          <w:color w:val="000000"/>
          <w:lang w:eastAsia="en-GB"/>
        </w:rPr>
      </w:pPr>
      <w:r w:rsidRPr="004D2FED">
        <w:rPr>
          <w:rFonts w:ascii="Arial" w:eastAsia="Times New Roman" w:hAnsi="Arial"/>
          <w:b/>
          <w:bCs/>
          <w:color w:val="000000"/>
          <w:lang w:eastAsia="en-GB"/>
        </w:rPr>
        <w:t>3. Selection criteria</w:t>
      </w:r>
    </w:p>
    <w:p w:rsidR="00C06C4A" w:rsidRPr="004D2FED" w:rsidRDefault="00C06C4A" w:rsidP="003330AC">
      <w:pPr>
        <w:rPr>
          <w:rFonts w:ascii="Arial" w:eastAsia="Times New Roman" w:hAnsi="Arial"/>
          <w:bCs/>
          <w:color w:val="000000"/>
          <w:lang w:eastAsia="en-GB"/>
        </w:rPr>
      </w:pPr>
      <w:r w:rsidRPr="004D2FED">
        <w:rPr>
          <w:rFonts w:ascii="Arial" w:eastAsia="Times New Roman" w:hAnsi="Arial"/>
          <w:bCs/>
          <w:color w:val="000000"/>
          <w:lang w:eastAsia="en-GB"/>
        </w:rPr>
        <w:t xml:space="preserve">Likelihood the proposed </w:t>
      </w:r>
      <w:r w:rsidR="005C44BB" w:rsidRPr="004D2FED">
        <w:rPr>
          <w:rFonts w:ascii="Arial" w:eastAsia="Times New Roman" w:hAnsi="Arial"/>
          <w:bCs/>
          <w:color w:val="000000"/>
          <w:lang w:eastAsia="en-GB"/>
        </w:rPr>
        <w:t>Catalyst F</w:t>
      </w:r>
      <w:r w:rsidRPr="004D2FED">
        <w:rPr>
          <w:rFonts w:ascii="Arial" w:eastAsia="Times New Roman" w:hAnsi="Arial"/>
          <w:bCs/>
          <w:color w:val="000000"/>
          <w:lang w:eastAsia="en-GB"/>
        </w:rPr>
        <w:t>ellowship will result in the applicant making the next step in his/her research career and secure further external fellowship funding</w:t>
      </w:r>
    </w:p>
    <w:p w:rsidR="00C06C4A" w:rsidRPr="004D2FED" w:rsidRDefault="00426DCE" w:rsidP="003330AC">
      <w:pPr>
        <w:rPr>
          <w:rFonts w:ascii="Arial" w:eastAsia="Times New Roman" w:hAnsi="Arial"/>
          <w:bCs/>
          <w:color w:val="000000"/>
          <w:lang w:eastAsia="en-GB"/>
        </w:rPr>
      </w:pPr>
      <w:r w:rsidRPr="004D2FED">
        <w:rPr>
          <w:rFonts w:ascii="Arial" w:eastAsia="Times New Roman" w:hAnsi="Arial"/>
          <w:bCs/>
          <w:color w:val="000000"/>
          <w:lang w:eastAsia="en-GB"/>
        </w:rPr>
        <w:t>Innovative aspects of the proposed project</w:t>
      </w:r>
    </w:p>
    <w:p w:rsidR="00426DCE" w:rsidRPr="004D2FED" w:rsidRDefault="00426DCE" w:rsidP="003330AC">
      <w:pPr>
        <w:rPr>
          <w:rFonts w:ascii="Arial" w:eastAsia="Times New Roman" w:hAnsi="Arial"/>
          <w:bCs/>
          <w:color w:val="000000"/>
          <w:lang w:eastAsia="en-GB"/>
        </w:rPr>
      </w:pPr>
      <w:r w:rsidRPr="004D2FED">
        <w:rPr>
          <w:rFonts w:ascii="Arial" w:eastAsia="Times New Roman" w:hAnsi="Arial"/>
          <w:bCs/>
          <w:color w:val="000000"/>
          <w:lang w:eastAsia="en-GB"/>
        </w:rPr>
        <w:t>Demonstrated support of appropriate supervisory team</w:t>
      </w:r>
    </w:p>
    <w:p w:rsidR="00426DCE" w:rsidRPr="004D2FED" w:rsidRDefault="00426DCE" w:rsidP="00426DCE">
      <w:pPr>
        <w:rPr>
          <w:rFonts w:ascii="Arial" w:eastAsia="Times New Roman" w:hAnsi="Arial"/>
          <w:bCs/>
          <w:color w:val="000000"/>
          <w:lang w:eastAsia="en-GB"/>
        </w:rPr>
      </w:pPr>
      <w:r w:rsidRPr="004D2FED">
        <w:rPr>
          <w:rFonts w:ascii="Arial" w:eastAsia="Times New Roman" w:hAnsi="Arial"/>
          <w:bCs/>
          <w:color w:val="000000"/>
          <w:lang w:eastAsia="en-GB"/>
        </w:rPr>
        <w:t>Track record of the applicant (including publications, presentations, grant funding, leadership) as appropriate for career level</w:t>
      </w:r>
      <w:r w:rsidR="00A9626C" w:rsidRPr="004D2FED">
        <w:rPr>
          <w:rFonts w:ascii="Arial" w:eastAsia="Times New Roman" w:hAnsi="Arial"/>
          <w:bCs/>
          <w:color w:val="000000"/>
          <w:lang w:eastAsia="en-GB"/>
        </w:rPr>
        <w:t xml:space="preserve"> of applicant </w:t>
      </w:r>
    </w:p>
    <w:p w:rsidR="00426DCE" w:rsidRPr="004D2FED" w:rsidRDefault="00426DCE" w:rsidP="003330AC">
      <w:pPr>
        <w:rPr>
          <w:rFonts w:ascii="Arial" w:eastAsia="Times New Roman" w:hAnsi="Arial"/>
          <w:bCs/>
          <w:color w:val="000000"/>
          <w:lang w:eastAsia="en-GB"/>
        </w:rPr>
      </w:pPr>
      <w:r w:rsidRPr="004D2FED">
        <w:rPr>
          <w:rFonts w:ascii="Arial" w:eastAsia="Times New Roman" w:hAnsi="Arial"/>
          <w:bCs/>
          <w:color w:val="000000"/>
          <w:lang w:eastAsia="en-GB"/>
        </w:rPr>
        <w:t xml:space="preserve">Outline of vision of by </w:t>
      </w:r>
      <w:r w:rsidR="00A9626C" w:rsidRPr="004D2FED">
        <w:rPr>
          <w:rFonts w:ascii="Arial" w:eastAsia="Times New Roman" w:hAnsi="Arial"/>
          <w:bCs/>
          <w:color w:val="000000"/>
          <w:lang w:eastAsia="en-GB"/>
        </w:rPr>
        <w:t>the applicant of</w:t>
      </w:r>
      <w:r w:rsidRPr="004D2FED">
        <w:rPr>
          <w:rFonts w:ascii="Arial" w:eastAsia="Times New Roman" w:hAnsi="Arial"/>
          <w:bCs/>
          <w:color w:val="000000"/>
          <w:lang w:eastAsia="en-GB"/>
        </w:rPr>
        <w:t xml:space="preserve"> research direction and career path. For clinical trainees this includes planned strategy to combine academic and clinical training</w:t>
      </w:r>
    </w:p>
    <w:p w:rsidR="003330AC" w:rsidRPr="004D2FED" w:rsidRDefault="003330AC" w:rsidP="003330AC">
      <w:pPr>
        <w:tabs>
          <w:tab w:val="left" w:pos="360"/>
        </w:tabs>
        <w:spacing w:after="0"/>
        <w:contextualSpacing/>
        <w:jc w:val="left"/>
        <w:rPr>
          <w:rFonts w:ascii="Arial" w:eastAsia="Times New Roman" w:hAnsi="Arial"/>
          <w:bCs/>
          <w:color w:val="000000"/>
          <w:lang w:eastAsia="en-GB"/>
        </w:rPr>
      </w:pPr>
    </w:p>
    <w:p w:rsidR="0017485F" w:rsidRPr="004D2FED" w:rsidRDefault="00A9626C" w:rsidP="0017485F">
      <w:pPr>
        <w:tabs>
          <w:tab w:val="left" w:pos="360"/>
        </w:tabs>
        <w:spacing w:after="0"/>
        <w:rPr>
          <w:rFonts w:ascii="Arial" w:eastAsia="Times New Roman" w:hAnsi="Arial"/>
          <w:b/>
          <w:lang w:eastAsia="en-GB"/>
        </w:rPr>
      </w:pPr>
      <w:r w:rsidRPr="004D2FED">
        <w:rPr>
          <w:rFonts w:ascii="Arial" w:eastAsia="Times New Roman" w:hAnsi="Arial"/>
          <w:b/>
          <w:color w:val="000000"/>
          <w:lang w:eastAsia="en-GB"/>
        </w:rPr>
        <w:t xml:space="preserve">Completed </w:t>
      </w:r>
      <w:r w:rsidR="0017485F" w:rsidRPr="004D2FED">
        <w:rPr>
          <w:rFonts w:ascii="Arial" w:eastAsia="Times New Roman" w:hAnsi="Arial"/>
          <w:b/>
          <w:color w:val="000000"/>
          <w:lang w:eastAsia="en-GB"/>
        </w:rPr>
        <w:t xml:space="preserve">application form (with e-signatures) </w:t>
      </w:r>
      <w:r w:rsidRPr="004D2FED">
        <w:rPr>
          <w:rFonts w:ascii="Arial" w:eastAsia="Times New Roman" w:hAnsi="Arial"/>
          <w:b/>
          <w:color w:val="000000"/>
          <w:lang w:eastAsia="en-GB"/>
        </w:rPr>
        <w:t xml:space="preserve">as well as an up to date CV needs </w:t>
      </w:r>
      <w:r w:rsidR="0017485F" w:rsidRPr="004D2FED">
        <w:rPr>
          <w:rFonts w:ascii="Arial" w:eastAsia="Times New Roman" w:hAnsi="Arial"/>
          <w:b/>
          <w:color w:val="000000"/>
          <w:lang w:eastAsia="en-GB"/>
        </w:rPr>
        <w:t>to</w:t>
      </w:r>
      <w:r w:rsidR="006A1DC6" w:rsidRPr="004D2FED">
        <w:rPr>
          <w:rFonts w:ascii="Arial" w:eastAsia="Times New Roman" w:hAnsi="Arial"/>
          <w:b/>
          <w:color w:val="000000"/>
          <w:lang w:eastAsia="en-GB"/>
        </w:rPr>
        <w:t xml:space="preserve"> </w:t>
      </w:r>
      <w:r w:rsidRPr="004D2FED">
        <w:rPr>
          <w:rFonts w:ascii="Arial" w:eastAsia="Times New Roman" w:hAnsi="Arial"/>
          <w:b/>
          <w:color w:val="000000"/>
          <w:lang w:eastAsia="en-GB"/>
        </w:rPr>
        <w:t xml:space="preserve">be submitted by e-mail to </w:t>
      </w:r>
      <w:hyperlink r:id="rId11" w:history="1">
        <w:r w:rsidR="0023725E" w:rsidRPr="004D2FED">
          <w:rPr>
            <w:rStyle w:val="Hyperlink"/>
            <w:rFonts w:ascii="Arial" w:eastAsia="Times New Roman" w:hAnsi="Arial"/>
            <w:b/>
            <w:lang w:eastAsia="en-GB"/>
          </w:rPr>
          <w:t>BRC@gosh.nhs.uk</w:t>
        </w:r>
      </w:hyperlink>
      <w:r w:rsidR="0023725E" w:rsidRPr="004D2FED">
        <w:rPr>
          <w:rFonts w:ascii="Arial" w:eastAsia="Times New Roman" w:hAnsi="Arial"/>
          <w:b/>
          <w:color w:val="000000"/>
          <w:lang w:eastAsia="en-GB"/>
        </w:rPr>
        <w:t xml:space="preserve"> </w:t>
      </w:r>
      <w:r w:rsidR="0023725E" w:rsidRPr="004D2FED">
        <w:rPr>
          <w:rFonts w:ascii="Arial" w:eastAsia="Times New Roman" w:hAnsi="Arial"/>
          <w:b/>
          <w:lang w:eastAsia="en-GB"/>
        </w:rPr>
        <w:t xml:space="preserve">by </w:t>
      </w:r>
      <w:r w:rsidR="00E9392B" w:rsidRPr="004D2FED">
        <w:rPr>
          <w:rFonts w:ascii="Arial" w:eastAsia="Times New Roman" w:hAnsi="Arial"/>
          <w:b/>
          <w:lang w:eastAsia="en-GB"/>
        </w:rPr>
        <w:t>Thursday 1</w:t>
      </w:r>
      <w:r w:rsidR="00E9392B" w:rsidRPr="004D2FED">
        <w:rPr>
          <w:rFonts w:ascii="Arial" w:eastAsia="Times New Roman" w:hAnsi="Arial"/>
          <w:b/>
          <w:vertAlign w:val="superscript"/>
          <w:lang w:eastAsia="en-GB"/>
        </w:rPr>
        <w:t>st</w:t>
      </w:r>
      <w:r w:rsidR="00E9392B" w:rsidRPr="004D2FED">
        <w:rPr>
          <w:rFonts w:ascii="Arial" w:eastAsia="Times New Roman" w:hAnsi="Arial"/>
          <w:b/>
          <w:lang w:eastAsia="en-GB"/>
        </w:rPr>
        <w:t xml:space="preserve"> </w:t>
      </w:r>
      <w:r w:rsidR="000C4421" w:rsidRPr="004D2FED">
        <w:rPr>
          <w:rFonts w:ascii="Arial" w:eastAsia="Times New Roman" w:hAnsi="Arial"/>
          <w:b/>
          <w:lang w:eastAsia="en-GB"/>
        </w:rPr>
        <w:t>March</w:t>
      </w:r>
      <w:r w:rsidR="00E9392B" w:rsidRPr="004D2FED">
        <w:rPr>
          <w:rFonts w:ascii="Arial" w:eastAsia="Times New Roman" w:hAnsi="Arial"/>
          <w:b/>
          <w:lang w:eastAsia="en-GB"/>
        </w:rPr>
        <w:t xml:space="preserve"> 2018</w:t>
      </w:r>
      <w:r w:rsidR="0023725E" w:rsidRPr="004D2FED">
        <w:rPr>
          <w:rFonts w:ascii="Arial" w:eastAsia="Times New Roman" w:hAnsi="Arial"/>
          <w:b/>
          <w:lang w:eastAsia="en-GB"/>
        </w:rPr>
        <w:t>.</w:t>
      </w:r>
    </w:p>
    <w:p w:rsidR="0017485F" w:rsidRPr="0017485F" w:rsidRDefault="0017485F" w:rsidP="0017485F">
      <w:pPr>
        <w:tabs>
          <w:tab w:val="left" w:pos="360"/>
        </w:tabs>
        <w:spacing w:after="0"/>
        <w:rPr>
          <w:rFonts w:ascii="Arial" w:eastAsia="Times New Roman" w:hAnsi="Arial"/>
          <w:color w:val="000000"/>
          <w:lang w:eastAsia="en-GB"/>
        </w:rPr>
      </w:pPr>
    </w:p>
    <w:p w:rsidR="00C50D29" w:rsidRPr="00426DCE" w:rsidRDefault="0017485F" w:rsidP="00C50D29">
      <w:pPr>
        <w:tabs>
          <w:tab w:val="left" w:pos="360"/>
        </w:tabs>
        <w:jc w:val="center"/>
        <w:rPr>
          <w:rFonts w:ascii="Arial" w:hAnsi="Arial"/>
        </w:rPr>
      </w:pPr>
      <w:r w:rsidRPr="0017485F">
        <w:rPr>
          <w:rFonts w:ascii="Arial" w:eastAsia="Times New Roman" w:hAnsi="Arial"/>
          <w:b/>
          <w:color w:val="000000"/>
          <w:lang w:eastAsia="en-GB"/>
        </w:rPr>
        <w:br w:type="column"/>
      </w:r>
      <w:r w:rsidR="00B03AF3" w:rsidRPr="00426DCE">
        <w:rPr>
          <w:rFonts w:ascii="Arial" w:hAnsi="Arial"/>
          <w:b/>
        </w:rPr>
        <w:lastRenderedPageBreak/>
        <w:t xml:space="preserve">APPLICATION FOR </w:t>
      </w:r>
      <w:r w:rsidR="00C50D29" w:rsidRPr="00426DCE">
        <w:rPr>
          <w:rFonts w:ascii="Arial" w:hAnsi="Arial"/>
          <w:b/>
        </w:rPr>
        <w:t xml:space="preserve">NIHR GOSH BRC </w:t>
      </w:r>
      <w:r w:rsidR="00B03AF3" w:rsidRPr="00426DCE">
        <w:rPr>
          <w:rFonts w:ascii="Arial" w:hAnsi="Arial"/>
          <w:b/>
        </w:rPr>
        <w:t>CATALYST FELLOWSHIP</w:t>
      </w:r>
      <w:r w:rsidR="00C50D29" w:rsidRPr="00426DCE">
        <w:rPr>
          <w:rFonts w:ascii="Arial" w:hAnsi="Arial"/>
        </w:rPr>
        <w:t xml:space="preserve"> </w:t>
      </w:r>
    </w:p>
    <w:p w:rsidR="00C50D29" w:rsidRPr="00426DCE" w:rsidRDefault="00C50D29" w:rsidP="00C50D29">
      <w:pPr>
        <w:tabs>
          <w:tab w:val="left" w:pos="360"/>
        </w:tabs>
        <w:jc w:val="center"/>
        <w:rPr>
          <w:rFonts w:ascii="Arial" w:hAnsi="Arial"/>
          <w:b/>
        </w:rPr>
      </w:pPr>
      <w:r w:rsidRPr="00426DCE">
        <w:rPr>
          <w:rFonts w:ascii="Arial" w:hAnsi="Arial"/>
        </w:rPr>
        <w:t>Please complete a</w:t>
      </w:r>
      <w:r w:rsidR="00A9626C">
        <w:rPr>
          <w:rFonts w:ascii="Arial" w:hAnsi="Arial"/>
        </w:rPr>
        <w:t>ll sections of this application</w:t>
      </w:r>
      <w:r w:rsidRPr="00426DCE">
        <w:rPr>
          <w:rFonts w:ascii="Arial" w:hAnsi="Arial"/>
        </w:rPr>
        <w:t xml:space="preserve"> form in typescript no smaller than 1</w:t>
      </w:r>
      <w:r w:rsidR="00A9626C">
        <w:rPr>
          <w:rFonts w:ascii="Arial" w:hAnsi="Arial"/>
        </w:rPr>
        <w:t>1</w:t>
      </w:r>
      <w:r w:rsidRPr="00426DCE">
        <w:rPr>
          <w:rFonts w:ascii="Arial" w:hAnsi="Arial"/>
        </w:rPr>
        <w:t xml:space="preserve"> point</w:t>
      </w:r>
    </w:p>
    <w:p w:rsidR="00C50D29" w:rsidRPr="00426DCE" w:rsidRDefault="00C50D29" w:rsidP="00C50D29">
      <w:pPr>
        <w:tabs>
          <w:tab w:val="left" w:pos="360"/>
        </w:tabs>
        <w:rPr>
          <w:rFonts w:ascii="Arial" w:hAnsi="Arial"/>
        </w:rPr>
      </w:pPr>
    </w:p>
    <w:p w:rsidR="00C50D29" w:rsidRPr="00426DCE" w:rsidRDefault="008F5C07" w:rsidP="00C50D29">
      <w:pPr>
        <w:pBdr>
          <w:top w:val="single" w:sz="4" w:space="1" w:color="auto"/>
          <w:left w:val="single" w:sz="4" w:space="4" w:color="auto"/>
          <w:bottom w:val="single" w:sz="4" w:space="1" w:color="auto"/>
          <w:right w:val="single" w:sz="4" w:space="4" w:color="auto"/>
        </w:pBdr>
        <w:tabs>
          <w:tab w:val="left" w:pos="360"/>
        </w:tabs>
        <w:rPr>
          <w:rFonts w:ascii="Arial" w:hAnsi="Arial"/>
          <w:b/>
        </w:rPr>
      </w:pPr>
      <w:r>
        <w:rPr>
          <w:rFonts w:ascii="Arial" w:hAnsi="Arial"/>
          <w:b/>
        </w:rPr>
        <w:t xml:space="preserve">1. </w:t>
      </w:r>
      <w:r w:rsidR="00B03AF3" w:rsidRPr="00426DCE">
        <w:rPr>
          <w:rFonts w:ascii="Arial" w:hAnsi="Arial"/>
          <w:b/>
        </w:rPr>
        <w:t>Applicant</w:t>
      </w:r>
      <w:r w:rsidR="00426DCE">
        <w:rPr>
          <w:rFonts w:ascii="Arial" w:hAnsi="Arial"/>
          <w:b/>
        </w:rPr>
        <w:t>:</w:t>
      </w:r>
      <w:r w:rsidR="00C50D29" w:rsidRPr="00426DCE">
        <w:rPr>
          <w:rFonts w:ascii="Arial" w:hAnsi="Arial"/>
          <w:b/>
        </w:rPr>
        <w:t xml:space="preserve">  </w:t>
      </w:r>
      <w:r w:rsidR="00C50D29" w:rsidRPr="00426DCE">
        <w:rPr>
          <w:rFonts w:ascii="Arial" w:hAnsi="Arial"/>
          <w:b/>
        </w:rPr>
        <w:tab/>
      </w:r>
      <w:r w:rsidR="00C50D29" w:rsidRPr="00426DCE">
        <w:rPr>
          <w:rFonts w:ascii="Arial" w:hAnsi="Arial"/>
          <w:b/>
        </w:rPr>
        <w:tab/>
      </w:r>
      <w:r w:rsidR="00C50D29" w:rsidRPr="00426DCE">
        <w:rPr>
          <w:rFonts w:ascii="Arial" w:hAnsi="Arial"/>
          <w:b/>
        </w:rPr>
        <w:tab/>
      </w:r>
      <w:r w:rsidR="00C50D29" w:rsidRPr="00426DCE">
        <w:rPr>
          <w:rFonts w:ascii="Arial" w:hAnsi="Arial"/>
          <w:b/>
        </w:rPr>
        <w:tab/>
      </w:r>
      <w:r w:rsidR="00C50D29" w:rsidRPr="00426DCE">
        <w:rPr>
          <w:rFonts w:ascii="Arial" w:hAnsi="Arial"/>
          <w:b/>
        </w:rPr>
        <w:tab/>
      </w:r>
      <w:r w:rsidR="00C50D29" w:rsidRPr="00426DCE">
        <w:rPr>
          <w:rFonts w:ascii="Arial" w:hAnsi="Arial"/>
          <w:b/>
        </w:rPr>
        <w:tab/>
      </w:r>
      <w:r w:rsidR="00C50D29" w:rsidRPr="00426DCE">
        <w:rPr>
          <w:rFonts w:ascii="Arial" w:hAnsi="Arial"/>
          <w:b/>
        </w:rPr>
        <w:tab/>
      </w:r>
      <w:r w:rsidR="00C50D29" w:rsidRPr="00426DCE">
        <w:rPr>
          <w:rFonts w:ascii="Arial" w:hAnsi="Arial"/>
          <w:b/>
        </w:rPr>
        <w:tab/>
      </w:r>
      <w:r w:rsidR="00C50D29" w:rsidRPr="00426DCE">
        <w:rPr>
          <w:rFonts w:ascii="Arial" w:hAnsi="Arial"/>
          <w:b/>
        </w:rPr>
        <w:tab/>
      </w:r>
    </w:p>
    <w:p w:rsidR="00C50D29" w:rsidRPr="00426DCE" w:rsidRDefault="00C50D29" w:rsidP="00C50D29">
      <w:pPr>
        <w:pBdr>
          <w:top w:val="single" w:sz="4" w:space="1" w:color="auto"/>
          <w:left w:val="single" w:sz="4" w:space="4" w:color="auto"/>
          <w:bottom w:val="single" w:sz="4" w:space="1" w:color="auto"/>
          <w:right w:val="single" w:sz="4" w:space="4" w:color="auto"/>
        </w:pBdr>
        <w:tabs>
          <w:tab w:val="left" w:pos="360"/>
        </w:tabs>
        <w:rPr>
          <w:rFonts w:ascii="Arial" w:hAnsi="Arial"/>
        </w:rPr>
      </w:pPr>
      <w:r w:rsidRPr="00426DCE">
        <w:rPr>
          <w:rFonts w:ascii="Arial" w:hAnsi="Arial"/>
        </w:rPr>
        <w:t>Name:</w:t>
      </w:r>
    </w:p>
    <w:p w:rsidR="00426DCE" w:rsidRDefault="00426DCE" w:rsidP="00C50D29">
      <w:pPr>
        <w:pBdr>
          <w:top w:val="single" w:sz="4" w:space="1" w:color="auto"/>
          <w:left w:val="single" w:sz="4" w:space="4" w:color="auto"/>
          <w:bottom w:val="single" w:sz="4" w:space="1" w:color="auto"/>
          <w:right w:val="single" w:sz="4" w:space="4" w:color="auto"/>
        </w:pBdr>
        <w:tabs>
          <w:tab w:val="left" w:pos="360"/>
        </w:tabs>
        <w:rPr>
          <w:rFonts w:ascii="Arial" w:hAnsi="Arial"/>
        </w:rPr>
      </w:pPr>
      <w:r>
        <w:rPr>
          <w:rFonts w:ascii="Arial" w:hAnsi="Arial"/>
        </w:rPr>
        <w:t>Current position:</w:t>
      </w:r>
    </w:p>
    <w:p w:rsidR="00C50D29" w:rsidRPr="00426DCE" w:rsidRDefault="00426DCE" w:rsidP="00C50D29">
      <w:pPr>
        <w:pBdr>
          <w:top w:val="single" w:sz="4" w:space="1" w:color="auto"/>
          <w:left w:val="single" w:sz="4" w:space="4" w:color="auto"/>
          <w:bottom w:val="single" w:sz="4" w:space="1" w:color="auto"/>
          <w:right w:val="single" w:sz="4" w:space="4" w:color="auto"/>
        </w:pBdr>
        <w:tabs>
          <w:tab w:val="left" w:pos="360"/>
        </w:tabs>
        <w:rPr>
          <w:rFonts w:ascii="Arial" w:hAnsi="Arial"/>
        </w:rPr>
      </w:pPr>
      <w:r>
        <w:rPr>
          <w:rFonts w:ascii="Arial" w:hAnsi="Arial"/>
        </w:rPr>
        <w:t>E-mail address</w:t>
      </w:r>
      <w:r w:rsidR="00C50D29" w:rsidRPr="00426DCE">
        <w:rPr>
          <w:rFonts w:ascii="Arial" w:hAnsi="Arial"/>
        </w:rPr>
        <w:t>:</w:t>
      </w:r>
      <w:r w:rsidR="00C50D29" w:rsidRPr="00426DCE">
        <w:rPr>
          <w:rFonts w:ascii="Arial" w:hAnsi="Arial"/>
        </w:rPr>
        <w:tab/>
      </w:r>
      <w:r w:rsidR="00C50D29" w:rsidRPr="00426DCE">
        <w:rPr>
          <w:rFonts w:ascii="Arial" w:hAnsi="Arial"/>
        </w:rPr>
        <w:tab/>
      </w:r>
      <w:r w:rsidR="00C50D29" w:rsidRPr="00426DCE">
        <w:rPr>
          <w:rFonts w:ascii="Arial" w:hAnsi="Arial"/>
        </w:rPr>
        <w:tab/>
      </w:r>
      <w:r w:rsidR="00C50D29" w:rsidRPr="00426DCE">
        <w:rPr>
          <w:rFonts w:ascii="Arial" w:hAnsi="Arial"/>
        </w:rPr>
        <w:tab/>
      </w:r>
      <w:r w:rsidR="00C50D29" w:rsidRPr="00426DCE">
        <w:rPr>
          <w:rFonts w:ascii="Arial" w:hAnsi="Arial"/>
        </w:rPr>
        <w:tab/>
      </w:r>
      <w:r w:rsidR="00C50D29" w:rsidRPr="00426DCE">
        <w:rPr>
          <w:rFonts w:ascii="Arial" w:hAnsi="Arial"/>
        </w:rPr>
        <w:tab/>
      </w:r>
      <w:r w:rsidR="00C50D29" w:rsidRPr="00426DCE">
        <w:rPr>
          <w:rFonts w:ascii="Arial" w:hAnsi="Arial"/>
        </w:rPr>
        <w:tab/>
      </w:r>
      <w:r w:rsidR="00C50D29" w:rsidRPr="00426DCE">
        <w:rPr>
          <w:rFonts w:ascii="Arial" w:hAnsi="Arial"/>
        </w:rPr>
        <w:tab/>
      </w:r>
      <w:r w:rsidR="00C50D29" w:rsidRPr="00426DCE">
        <w:rPr>
          <w:rFonts w:ascii="Arial" w:hAnsi="Arial"/>
        </w:rPr>
        <w:tab/>
      </w:r>
      <w:r w:rsidR="00C50D29" w:rsidRPr="00426DCE">
        <w:rPr>
          <w:rFonts w:ascii="Arial" w:hAnsi="Arial"/>
        </w:rPr>
        <w:tab/>
      </w:r>
      <w:r w:rsidR="00C50D29" w:rsidRPr="00426DCE">
        <w:rPr>
          <w:rFonts w:ascii="Arial" w:hAnsi="Arial"/>
        </w:rPr>
        <w:tab/>
      </w:r>
    </w:p>
    <w:p w:rsidR="00C50D29" w:rsidRPr="00426DCE" w:rsidRDefault="00C50D29" w:rsidP="00C50D29">
      <w:pPr>
        <w:tabs>
          <w:tab w:val="left" w:pos="360"/>
        </w:tabs>
        <w:rPr>
          <w:rFonts w:ascii="Arial" w:hAnsi="Arial"/>
        </w:rPr>
      </w:pPr>
    </w:p>
    <w:p w:rsidR="00C50D29" w:rsidRPr="00426DCE" w:rsidRDefault="008F5C07" w:rsidP="00C50D29">
      <w:pPr>
        <w:pBdr>
          <w:top w:val="single" w:sz="4" w:space="1" w:color="auto"/>
          <w:left w:val="single" w:sz="4" w:space="4" w:color="auto"/>
          <w:bottom w:val="single" w:sz="4" w:space="1" w:color="auto"/>
          <w:right w:val="single" w:sz="4" w:space="4" w:color="auto"/>
        </w:pBdr>
        <w:tabs>
          <w:tab w:val="left" w:pos="360"/>
        </w:tabs>
        <w:rPr>
          <w:rFonts w:ascii="Arial" w:hAnsi="Arial"/>
          <w:b/>
        </w:rPr>
      </w:pPr>
      <w:r>
        <w:rPr>
          <w:rFonts w:ascii="Arial" w:hAnsi="Arial"/>
          <w:b/>
        </w:rPr>
        <w:t xml:space="preserve">2. </w:t>
      </w:r>
      <w:r w:rsidR="00B03AF3" w:rsidRPr="00426DCE">
        <w:rPr>
          <w:rFonts w:ascii="Arial" w:hAnsi="Arial"/>
          <w:b/>
        </w:rPr>
        <w:t>Supervisor</w:t>
      </w:r>
      <w:r>
        <w:rPr>
          <w:rFonts w:ascii="Arial" w:hAnsi="Arial"/>
          <w:b/>
        </w:rPr>
        <w:t>(s)</w:t>
      </w:r>
      <w:r w:rsidR="00426DCE">
        <w:rPr>
          <w:rFonts w:ascii="Arial" w:hAnsi="Arial"/>
          <w:b/>
        </w:rPr>
        <w:t>:</w:t>
      </w:r>
    </w:p>
    <w:p w:rsidR="00C50D29" w:rsidRPr="00426DCE" w:rsidRDefault="00C50D29" w:rsidP="00C50D29">
      <w:pPr>
        <w:pBdr>
          <w:top w:val="single" w:sz="4" w:space="1" w:color="auto"/>
          <w:left w:val="single" w:sz="4" w:space="4" w:color="auto"/>
          <w:bottom w:val="single" w:sz="4" w:space="1" w:color="auto"/>
          <w:right w:val="single" w:sz="4" w:space="4" w:color="auto"/>
        </w:pBdr>
        <w:tabs>
          <w:tab w:val="left" w:pos="360"/>
        </w:tabs>
        <w:rPr>
          <w:rFonts w:ascii="Arial" w:hAnsi="Arial"/>
          <w:b/>
        </w:rPr>
      </w:pPr>
      <w:r w:rsidRPr="00426DCE">
        <w:rPr>
          <w:rFonts w:ascii="Arial" w:hAnsi="Arial"/>
        </w:rPr>
        <w:t>Name:</w:t>
      </w:r>
      <w:r w:rsidRPr="00426DCE">
        <w:rPr>
          <w:rFonts w:ascii="Arial" w:hAnsi="Arial"/>
          <w:b/>
        </w:rPr>
        <w:tab/>
      </w:r>
      <w:r w:rsidRPr="00426DCE">
        <w:rPr>
          <w:rFonts w:ascii="Arial" w:hAnsi="Arial"/>
          <w:b/>
        </w:rPr>
        <w:tab/>
      </w:r>
      <w:r w:rsidRPr="00426DCE">
        <w:rPr>
          <w:rFonts w:ascii="Arial" w:hAnsi="Arial"/>
          <w:b/>
        </w:rPr>
        <w:tab/>
      </w:r>
      <w:r w:rsidRPr="00426DCE">
        <w:rPr>
          <w:rFonts w:ascii="Arial" w:hAnsi="Arial"/>
          <w:b/>
        </w:rPr>
        <w:tab/>
      </w:r>
      <w:r w:rsidRPr="00426DCE">
        <w:rPr>
          <w:rFonts w:ascii="Arial" w:hAnsi="Arial"/>
          <w:b/>
        </w:rPr>
        <w:tab/>
      </w:r>
      <w:r w:rsidRPr="00426DCE">
        <w:rPr>
          <w:rFonts w:ascii="Arial" w:hAnsi="Arial"/>
          <w:b/>
        </w:rPr>
        <w:tab/>
      </w:r>
      <w:r w:rsidRPr="00426DCE">
        <w:rPr>
          <w:rFonts w:ascii="Arial" w:hAnsi="Arial"/>
          <w:b/>
        </w:rPr>
        <w:tab/>
      </w:r>
    </w:p>
    <w:p w:rsidR="00C50D29" w:rsidRPr="00426DCE" w:rsidRDefault="00C50D29" w:rsidP="00C50D29">
      <w:pPr>
        <w:pBdr>
          <w:top w:val="single" w:sz="4" w:space="1" w:color="auto"/>
          <w:left w:val="single" w:sz="4" w:space="4" w:color="auto"/>
          <w:bottom w:val="single" w:sz="4" w:space="1" w:color="auto"/>
          <w:right w:val="single" w:sz="4" w:space="4" w:color="auto"/>
        </w:pBdr>
        <w:tabs>
          <w:tab w:val="left" w:pos="360"/>
        </w:tabs>
        <w:rPr>
          <w:rFonts w:ascii="Arial" w:hAnsi="Arial"/>
        </w:rPr>
      </w:pPr>
      <w:r w:rsidRPr="00426DCE">
        <w:rPr>
          <w:rFonts w:ascii="Arial" w:hAnsi="Arial"/>
        </w:rPr>
        <w:t>Section:</w:t>
      </w:r>
      <w:r w:rsidRPr="00426DCE">
        <w:rPr>
          <w:rFonts w:ascii="Arial" w:hAnsi="Arial"/>
        </w:rPr>
        <w:tab/>
      </w:r>
      <w:r w:rsidRPr="00426DCE">
        <w:rPr>
          <w:rFonts w:ascii="Arial" w:hAnsi="Arial"/>
        </w:rPr>
        <w:tab/>
      </w:r>
      <w:r w:rsidRPr="00426DCE">
        <w:rPr>
          <w:rFonts w:ascii="Arial" w:hAnsi="Arial"/>
        </w:rPr>
        <w:tab/>
      </w:r>
      <w:r w:rsidRPr="00426DCE">
        <w:rPr>
          <w:rFonts w:ascii="Arial" w:hAnsi="Arial"/>
        </w:rPr>
        <w:tab/>
      </w:r>
      <w:r w:rsidRPr="00426DCE">
        <w:rPr>
          <w:rFonts w:ascii="Arial" w:hAnsi="Arial"/>
        </w:rPr>
        <w:tab/>
      </w:r>
      <w:r w:rsidRPr="00426DCE">
        <w:rPr>
          <w:rFonts w:ascii="Arial" w:hAnsi="Arial"/>
        </w:rPr>
        <w:tab/>
      </w:r>
      <w:r w:rsidRPr="00426DCE">
        <w:rPr>
          <w:rFonts w:ascii="Arial" w:hAnsi="Arial"/>
        </w:rPr>
        <w:tab/>
      </w:r>
      <w:r w:rsidRPr="00426DCE">
        <w:rPr>
          <w:rFonts w:ascii="Arial" w:hAnsi="Arial"/>
        </w:rPr>
        <w:tab/>
      </w:r>
      <w:r w:rsidRPr="00426DCE">
        <w:rPr>
          <w:rFonts w:ascii="Arial" w:hAnsi="Arial"/>
        </w:rPr>
        <w:tab/>
      </w:r>
      <w:r w:rsidRPr="00426DCE">
        <w:rPr>
          <w:rFonts w:ascii="Arial" w:hAnsi="Arial"/>
        </w:rPr>
        <w:tab/>
      </w:r>
      <w:r w:rsidRPr="00426DCE">
        <w:rPr>
          <w:rFonts w:ascii="Arial" w:hAnsi="Arial"/>
        </w:rPr>
        <w:tab/>
      </w:r>
    </w:p>
    <w:p w:rsidR="00C50D29" w:rsidRDefault="00426DCE" w:rsidP="00C50D29">
      <w:pPr>
        <w:pBdr>
          <w:top w:val="single" w:sz="4" w:space="1" w:color="auto"/>
          <w:left w:val="single" w:sz="4" w:space="4" w:color="auto"/>
          <w:bottom w:val="single" w:sz="4" w:space="1" w:color="auto"/>
          <w:right w:val="single" w:sz="4" w:space="4" w:color="auto"/>
        </w:pBdr>
        <w:tabs>
          <w:tab w:val="left" w:pos="360"/>
        </w:tabs>
        <w:rPr>
          <w:rFonts w:ascii="Arial" w:hAnsi="Arial"/>
        </w:rPr>
      </w:pPr>
      <w:r>
        <w:rPr>
          <w:rFonts w:ascii="Arial" w:hAnsi="Arial"/>
        </w:rPr>
        <w:t>E-mail address:</w:t>
      </w:r>
    </w:p>
    <w:p w:rsidR="00426DCE" w:rsidRPr="00426DCE" w:rsidRDefault="00426DCE" w:rsidP="00C50D29">
      <w:pPr>
        <w:pBdr>
          <w:top w:val="single" w:sz="4" w:space="1" w:color="auto"/>
          <w:left w:val="single" w:sz="4" w:space="4" w:color="auto"/>
          <w:bottom w:val="single" w:sz="4" w:space="1" w:color="auto"/>
          <w:right w:val="single" w:sz="4" w:space="4" w:color="auto"/>
        </w:pBdr>
        <w:tabs>
          <w:tab w:val="left" w:pos="360"/>
        </w:tabs>
        <w:rPr>
          <w:rFonts w:ascii="Arial" w:hAnsi="Arial"/>
        </w:rPr>
      </w:pPr>
      <w:r>
        <w:rPr>
          <w:rFonts w:ascii="Arial" w:hAnsi="Arial"/>
        </w:rPr>
        <w:t>Please expand to add additional supervisors if applicable</w:t>
      </w:r>
    </w:p>
    <w:p w:rsidR="00C50D29" w:rsidRPr="00426DCE" w:rsidRDefault="008F5C07" w:rsidP="00C50D29">
      <w:pPr>
        <w:pBdr>
          <w:top w:val="single" w:sz="6" w:space="0" w:color="auto"/>
          <w:left w:val="single" w:sz="6" w:space="4" w:color="auto"/>
          <w:bottom w:val="single" w:sz="6" w:space="1" w:color="auto"/>
          <w:right w:val="single" w:sz="6" w:space="1" w:color="auto"/>
        </w:pBdr>
        <w:tabs>
          <w:tab w:val="left" w:pos="360"/>
        </w:tabs>
        <w:ind w:left="283" w:right="-94" w:hanging="283"/>
        <w:rPr>
          <w:rFonts w:ascii="Arial" w:hAnsi="Arial"/>
          <w:b/>
        </w:rPr>
      </w:pPr>
      <w:r>
        <w:rPr>
          <w:rFonts w:ascii="Arial" w:hAnsi="Arial"/>
          <w:b/>
        </w:rPr>
        <w:t xml:space="preserve">3. </w:t>
      </w:r>
      <w:r w:rsidR="00B03AF3" w:rsidRPr="00426DCE">
        <w:rPr>
          <w:rFonts w:ascii="Arial" w:hAnsi="Arial"/>
          <w:b/>
        </w:rPr>
        <w:t xml:space="preserve">Project </w:t>
      </w:r>
      <w:r w:rsidR="00C50D29" w:rsidRPr="00426DCE">
        <w:rPr>
          <w:rFonts w:ascii="Arial" w:hAnsi="Arial"/>
          <w:b/>
        </w:rPr>
        <w:t>Title:</w:t>
      </w:r>
    </w:p>
    <w:p w:rsidR="00C50D29" w:rsidRPr="00426DCE" w:rsidRDefault="00C50D29" w:rsidP="00C50D29">
      <w:pPr>
        <w:pBdr>
          <w:top w:val="single" w:sz="6" w:space="0" w:color="auto"/>
          <w:left w:val="single" w:sz="6" w:space="4" w:color="auto"/>
          <w:bottom w:val="single" w:sz="6" w:space="1" w:color="auto"/>
          <w:right w:val="single" w:sz="6" w:space="1" w:color="auto"/>
        </w:pBdr>
        <w:tabs>
          <w:tab w:val="left" w:pos="360"/>
        </w:tabs>
        <w:ind w:left="283" w:right="-94" w:hanging="283"/>
        <w:rPr>
          <w:rFonts w:ascii="Arial" w:hAnsi="Arial"/>
        </w:rPr>
      </w:pPr>
    </w:p>
    <w:p w:rsidR="00C50D29" w:rsidRDefault="008F5C07" w:rsidP="00A9626C">
      <w:pPr>
        <w:tabs>
          <w:tab w:val="left" w:pos="-4536"/>
        </w:tabs>
        <w:ind w:left="284" w:hanging="284"/>
        <w:rPr>
          <w:rFonts w:ascii="Arial" w:hAnsi="Arial"/>
          <w:b/>
        </w:rPr>
      </w:pPr>
      <w:r>
        <w:rPr>
          <w:rFonts w:ascii="Arial" w:hAnsi="Arial"/>
          <w:b/>
        </w:rPr>
        <w:t xml:space="preserve">4. </w:t>
      </w:r>
      <w:r w:rsidRPr="008F5C07">
        <w:rPr>
          <w:rFonts w:ascii="Arial" w:hAnsi="Arial"/>
          <w:b/>
        </w:rPr>
        <w:t>Lay summary of the project (up to 300 words)</w:t>
      </w:r>
    </w:p>
    <w:p w:rsidR="008F5C07" w:rsidRPr="008F5C07" w:rsidRDefault="008F5C07" w:rsidP="00A9626C">
      <w:pPr>
        <w:tabs>
          <w:tab w:val="left" w:pos="-4536"/>
        </w:tabs>
        <w:ind w:left="284" w:hanging="284"/>
        <w:rPr>
          <w:rFonts w:ascii="Arial" w:hAnsi="Arial"/>
          <w:b/>
        </w:rPr>
      </w:pPr>
      <w:r>
        <w:rPr>
          <w:rFonts w:ascii="Arial" w:hAnsi="Arial"/>
          <w:b/>
        </w:rPr>
        <w:t xml:space="preserve">5. </w:t>
      </w:r>
      <w:r w:rsidRPr="008F5C07">
        <w:rPr>
          <w:rFonts w:ascii="Arial" w:hAnsi="Arial"/>
          <w:b/>
        </w:rPr>
        <w:t>Project proposal (up to 1,500 words including references):</w:t>
      </w:r>
    </w:p>
    <w:p w:rsidR="00C50D29" w:rsidRPr="00426DCE" w:rsidRDefault="008F5C07" w:rsidP="00A9626C">
      <w:pPr>
        <w:tabs>
          <w:tab w:val="left" w:pos="-4536"/>
        </w:tabs>
        <w:rPr>
          <w:rFonts w:ascii="Arial" w:hAnsi="Arial"/>
        </w:rPr>
      </w:pPr>
      <w:r w:rsidRPr="008F5C07">
        <w:rPr>
          <w:rFonts w:ascii="Arial" w:hAnsi="Arial"/>
        </w:rPr>
        <w:t>Please include (1) the objectives of the</w:t>
      </w:r>
      <w:r>
        <w:rPr>
          <w:rFonts w:ascii="Arial" w:hAnsi="Arial"/>
        </w:rPr>
        <w:t xml:space="preserve"> research proposal</w:t>
      </w:r>
      <w:r w:rsidRPr="008F5C07">
        <w:rPr>
          <w:rFonts w:ascii="Arial" w:hAnsi="Arial"/>
        </w:rPr>
        <w:t xml:space="preserve">, (2) </w:t>
      </w:r>
      <w:r>
        <w:rPr>
          <w:rFonts w:ascii="Arial" w:hAnsi="Arial"/>
        </w:rPr>
        <w:t>p</w:t>
      </w:r>
      <w:r w:rsidRPr="008F5C07">
        <w:rPr>
          <w:rFonts w:ascii="Arial" w:hAnsi="Arial"/>
        </w:rPr>
        <w:t>roject background</w:t>
      </w:r>
      <w:r>
        <w:rPr>
          <w:rFonts w:ascii="Arial" w:hAnsi="Arial"/>
        </w:rPr>
        <w:t xml:space="preserve"> and rationale</w:t>
      </w:r>
      <w:r w:rsidRPr="008F5C07">
        <w:rPr>
          <w:rFonts w:ascii="Arial" w:hAnsi="Arial"/>
        </w:rPr>
        <w:t>, (3) detailed plan of investigation including a timeline and (4) description of relevance of the proposed project to the interface between basic and clinical science and the objectives of the NIHR GOSH BRC.</w:t>
      </w:r>
    </w:p>
    <w:p w:rsidR="00C50D29" w:rsidRPr="008F5C07" w:rsidRDefault="008F5C07" w:rsidP="00A9626C">
      <w:pPr>
        <w:tabs>
          <w:tab w:val="left" w:pos="270"/>
          <w:tab w:val="left" w:pos="360"/>
        </w:tabs>
        <w:rPr>
          <w:rFonts w:ascii="Arial" w:hAnsi="Arial"/>
          <w:b/>
        </w:rPr>
      </w:pPr>
      <w:r w:rsidRPr="008F5C07">
        <w:rPr>
          <w:rFonts w:ascii="Arial" w:hAnsi="Arial"/>
          <w:b/>
        </w:rPr>
        <w:t>6.</w:t>
      </w:r>
      <w:r>
        <w:rPr>
          <w:rFonts w:ascii="Arial" w:hAnsi="Arial"/>
        </w:rPr>
        <w:t xml:space="preserve"> </w:t>
      </w:r>
      <w:r w:rsidR="00C50D29" w:rsidRPr="008F5C07">
        <w:rPr>
          <w:rFonts w:ascii="Arial" w:hAnsi="Arial"/>
          <w:b/>
        </w:rPr>
        <w:t>Does the project require an application for Ethics Permission?  Yes/No</w:t>
      </w:r>
    </w:p>
    <w:p w:rsidR="008F5C07" w:rsidRDefault="00C50D29" w:rsidP="00A9626C">
      <w:pPr>
        <w:tabs>
          <w:tab w:val="left" w:pos="270"/>
          <w:tab w:val="left" w:pos="360"/>
        </w:tabs>
        <w:spacing w:after="0"/>
        <w:rPr>
          <w:rFonts w:ascii="Arial" w:hAnsi="Arial"/>
        </w:rPr>
      </w:pPr>
      <w:r w:rsidRPr="008F5C07">
        <w:rPr>
          <w:rFonts w:ascii="Arial" w:hAnsi="Arial"/>
        </w:rPr>
        <w:t xml:space="preserve">If yes </w:t>
      </w:r>
      <w:r w:rsidR="008F5C07">
        <w:rPr>
          <w:rFonts w:ascii="Arial" w:hAnsi="Arial"/>
        </w:rPr>
        <w:t xml:space="preserve">please describe how you will ensure that </w:t>
      </w:r>
      <w:r w:rsidRPr="008F5C07">
        <w:rPr>
          <w:rFonts w:ascii="Arial" w:hAnsi="Arial"/>
        </w:rPr>
        <w:t xml:space="preserve">ethics approval </w:t>
      </w:r>
      <w:r w:rsidR="008F5C07">
        <w:rPr>
          <w:rFonts w:ascii="Arial" w:hAnsi="Arial"/>
        </w:rPr>
        <w:t>will be in place at the time of the planned fellowship start date.</w:t>
      </w:r>
    </w:p>
    <w:p w:rsidR="008F5C07" w:rsidRDefault="008F5C07" w:rsidP="00A9626C">
      <w:pPr>
        <w:tabs>
          <w:tab w:val="left" w:pos="270"/>
          <w:tab w:val="left" w:pos="360"/>
        </w:tabs>
        <w:spacing w:after="0"/>
        <w:rPr>
          <w:rFonts w:ascii="Arial" w:hAnsi="Arial"/>
        </w:rPr>
      </w:pPr>
    </w:p>
    <w:p w:rsidR="008F5C07" w:rsidRDefault="008F5C07" w:rsidP="00A9626C">
      <w:pPr>
        <w:tabs>
          <w:tab w:val="left" w:pos="270"/>
          <w:tab w:val="left" w:pos="360"/>
        </w:tabs>
        <w:spacing w:after="0"/>
        <w:rPr>
          <w:rFonts w:ascii="Arial" w:hAnsi="Arial"/>
          <w:b/>
        </w:rPr>
      </w:pPr>
      <w:r w:rsidRPr="00706704">
        <w:rPr>
          <w:rFonts w:ascii="Arial" w:hAnsi="Arial"/>
          <w:b/>
        </w:rPr>
        <w:t xml:space="preserve">7. Please summarise your research career to date and outline your planned career path. </w:t>
      </w:r>
      <w:r w:rsidRPr="00FA09EC">
        <w:rPr>
          <w:rFonts w:ascii="Arial" w:hAnsi="Arial"/>
        </w:rPr>
        <w:t xml:space="preserve">Please indicate </w:t>
      </w:r>
      <w:r w:rsidR="00A9626C" w:rsidRPr="00FA09EC">
        <w:rPr>
          <w:rFonts w:ascii="Arial" w:hAnsi="Arial"/>
        </w:rPr>
        <w:t>how</w:t>
      </w:r>
      <w:r w:rsidRPr="00FA09EC">
        <w:rPr>
          <w:rFonts w:ascii="Arial" w:hAnsi="Arial"/>
        </w:rPr>
        <w:t xml:space="preserve"> this BRC catalyst fellowship will support your career development. </w:t>
      </w:r>
      <w:r w:rsidR="00A9626C" w:rsidRPr="00FA09EC">
        <w:rPr>
          <w:rFonts w:ascii="Arial" w:hAnsi="Arial"/>
        </w:rPr>
        <w:t>Here state specifically which external funding scheme you will apply for during the Catalyst Fellowship.</w:t>
      </w:r>
    </w:p>
    <w:p w:rsidR="00A9626C" w:rsidRDefault="00A9626C" w:rsidP="00A9626C">
      <w:pPr>
        <w:tabs>
          <w:tab w:val="left" w:pos="270"/>
          <w:tab w:val="left" w:pos="360"/>
        </w:tabs>
        <w:rPr>
          <w:rFonts w:ascii="Arial" w:hAnsi="Arial"/>
          <w:b/>
        </w:rPr>
      </w:pPr>
    </w:p>
    <w:p w:rsidR="008F5C07" w:rsidRPr="008F5C07" w:rsidRDefault="008F5C07" w:rsidP="00A9626C">
      <w:pPr>
        <w:tabs>
          <w:tab w:val="left" w:pos="270"/>
          <w:tab w:val="left" w:pos="360"/>
        </w:tabs>
        <w:rPr>
          <w:rFonts w:ascii="Arial" w:hAnsi="Arial"/>
          <w:b/>
        </w:rPr>
      </w:pPr>
      <w:r w:rsidRPr="008F5C07">
        <w:rPr>
          <w:rFonts w:ascii="Arial" w:hAnsi="Arial"/>
          <w:b/>
        </w:rPr>
        <w:t xml:space="preserve">8. Please explain your choice of hosting department and supervisor(s) and planned arrangements for supervision. </w:t>
      </w:r>
    </w:p>
    <w:p w:rsidR="008F5C07" w:rsidRDefault="008F5C07">
      <w:pPr>
        <w:spacing w:after="0"/>
        <w:jc w:val="left"/>
        <w:rPr>
          <w:rFonts w:ascii="Arial" w:hAnsi="Arial"/>
          <w:b/>
        </w:rPr>
      </w:pPr>
      <w:r>
        <w:rPr>
          <w:rFonts w:ascii="Arial" w:hAnsi="Arial"/>
          <w:b/>
        </w:rPr>
        <w:br w:type="page"/>
      </w:r>
    </w:p>
    <w:p w:rsidR="008F5C07" w:rsidRDefault="008F5C07" w:rsidP="00C50D29">
      <w:pPr>
        <w:tabs>
          <w:tab w:val="left" w:pos="360"/>
        </w:tabs>
        <w:rPr>
          <w:rFonts w:ascii="Arial" w:hAnsi="Arial"/>
          <w:b/>
        </w:rPr>
      </w:pPr>
    </w:p>
    <w:p w:rsidR="00C50D29" w:rsidRPr="00426DCE" w:rsidRDefault="00C50D29" w:rsidP="00C50D29">
      <w:pPr>
        <w:tabs>
          <w:tab w:val="left" w:pos="360"/>
        </w:tabs>
        <w:rPr>
          <w:rFonts w:ascii="Arial" w:hAnsi="Arial"/>
          <w:b/>
        </w:rPr>
      </w:pPr>
      <w:r w:rsidRPr="00426DCE">
        <w:rPr>
          <w:rFonts w:ascii="Arial" w:hAnsi="Arial"/>
          <w:b/>
        </w:rPr>
        <w:t>Signature of applicant  ..............................................................date:..................................</w:t>
      </w:r>
    </w:p>
    <w:p w:rsidR="00C50D29" w:rsidRPr="00426DCE" w:rsidRDefault="00C50D29" w:rsidP="00C50D29">
      <w:pPr>
        <w:tabs>
          <w:tab w:val="left" w:pos="360"/>
        </w:tabs>
        <w:rPr>
          <w:rFonts w:ascii="Arial" w:hAnsi="Arial"/>
          <w:b/>
        </w:rPr>
      </w:pPr>
    </w:p>
    <w:p w:rsidR="00C50D29" w:rsidRPr="00426DCE" w:rsidRDefault="00C50D29" w:rsidP="00C50D29">
      <w:pPr>
        <w:tabs>
          <w:tab w:val="left" w:pos="360"/>
        </w:tabs>
        <w:rPr>
          <w:rFonts w:ascii="Arial" w:hAnsi="Arial"/>
          <w:b/>
        </w:rPr>
      </w:pPr>
      <w:r w:rsidRPr="00426DCE">
        <w:rPr>
          <w:rFonts w:ascii="Arial" w:hAnsi="Arial"/>
          <w:b/>
        </w:rPr>
        <w:t>Signature of</w:t>
      </w:r>
      <w:r w:rsidR="008F5C07">
        <w:rPr>
          <w:rFonts w:ascii="Arial" w:hAnsi="Arial"/>
          <w:b/>
        </w:rPr>
        <w:t xml:space="preserve"> supervisor  </w:t>
      </w:r>
      <w:r w:rsidRPr="00426DCE">
        <w:rPr>
          <w:rFonts w:ascii="Arial" w:hAnsi="Arial"/>
          <w:b/>
        </w:rPr>
        <w:t>...........................................................date:..................................</w:t>
      </w:r>
    </w:p>
    <w:p w:rsidR="00C50D29" w:rsidRPr="00426DCE" w:rsidRDefault="00C50D29" w:rsidP="00C50D29">
      <w:pPr>
        <w:tabs>
          <w:tab w:val="left" w:pos="360"/>
        </w:tabs>
        <w:rPr>
          <w:rFonts w:ascii="Arial" w:hAnsi="Arial"/>
        </w:rPr>
      </w:pPr>
    </w:p>
    <w:p w:rsidR="00C50D29" w:rsidRPr="00426DCE" w:rsidRDefault="00C50D29" w:rsidP="00C50D29">
      <w:pPr>
        <w:tabs>
          <w:tab w:val="left" w:pos="360"/>
        </w:tabs>
        <w:rPr>
          <w:rFonts w:ascii="Arial" w:hAnsi="Arial"/>
        </w:rPr>
      </w:pPr>
    </w:p>
    <w:p w:rsidR="00C50D29" w:rsidRPr="00426DCE" w:rsidRDefault="008F5C07" w:rsidP="00C50D29">
      <w:pPr>
        <w:tabs>
          <w:tab w:val="left" w:pos="360"/>
        </w:tabs>
        <w:rPr>
          <w:rFonts w:ascii="Arial" w:hAnsi="Arial"/>
          <w:b/>
          <w:bCs/>
        </w:rPr>
      </w:pPr>
      <w:r>
        <w:rPr>
          <w:rFonts w:ascii="Arial" w:hAnsi="Arial"/>
          <w:b/>
          <w:bCs/>
        </w:rPr>
        <w:t>Please send the completed application form as well as an up to date CV (with e-signature</w:t>
      </w:r>
      <w:r w:rsidR="00C50D29" w:rsidRPr="00426DCE">
        <w:rPr>
          <w:rFonts w:ascii="Arial" w:hAnsi="Arial"/>
          <w:b/>
          <w:bCs/>
        </w:rPr>
        <w:t xml:space="preserve">) by email to </w:t>
      </w:r>
      <w:hyperlink r:id="rId12" w:history="1">
        <w:r w:rsidR="00C50D29" w:rsidRPr="00426DCE">
          <w:rPr>
            <w:rStyle w:val="Hyperlink"/>
            <w:rFonts w:ascii="Arial" w:hAnsi="Arial"/>
            <w:b/>
            <w:bCs/>
          </w:rPr>
          <w:t>BRC@gosh.nhs.uk</w:t>
        </w:r>
      </w:hyperlink>
      <w:r w:rsidR="005F2CD2" w:rsidRPr="00426DCE">
        <w:rPr>
          <w:rStyle w:val="Hyperlink"/>
          <w:rFonts w:ascii="Arial" w:hAnsi="Arial"/>
          <w:b/>
          <w:bCs/>
        </w:rPr>
        <w:t xml:space="preserve"> </w:t>
      </w:r>
      <w:r w:rsidR="005F2CD2" w:rsidRPr="00426DCE">
        <w:rPr>
          <w:rStyle w:val="Hyperlink"/>
          <w:rFonts w:ascii="Arial" w:hAnsi="Arial"/>
          <w:b/>
          <w:bCs/>
          <w:color w:val="auto"/>
          <w:u w:val="none"/>
        </w:rPr>
        <w:t xml:space="preserve">by </w:t>
      </w:r>
      <w:r>
        <w:rPr>
          <w:rStyle w:val="Hyperlink"/>
          <w:rFonts w:ascii="Arial" w:hAnsi="Arial"/>
          <w:b/>
          <w:bCs/>
          <w:color w:val="auto"/>
          <w:u w:val="none"/>
        </w:rPr>
        <w:t>Thursday 1</w:t>
      </w:r>
      <w:r w:rsidRPr="008F5C07">
        <w:rPr>
          <w:rStyle w:val="Hyperlink"/>
          <w:rFonts w:ascii="Arial" w:hAnsi="Arial"/>
          <w:b/>
          <w:bCs/>
          <w:color w:val="auto"/>
          <w:u w:val="none"/>
          <w:vertAlign w:val="superscript"/>
        </w:rPr>
        <w:t>st</w:t>
      </w:r>
      <w:r>
        <w:rPr>
          <w:rStyle w:val="Hyperlink"/>
          <w:rFonts w:ascii="Arial" w:hAnsi="Arial"/>
          <w:b/>
          <w:bCs/>
          <w:color w:val="auto"/>
          <w:u w:val="none"/>
        </w:rPr>
        <w:t xml:space="preserve"> </w:t>
      </w:r>
      <w:r w:rsidR="000C4421">
        <w:rPr>
          <w:rStyle w:val="Hyperlink"/>
          <w:rFonts w:ascii="Arial" w:hAnsi="Arial"/>
          <w:b/>
          <w:bCs/>
          <w:color w:val="auto"/>
          <w:u w:val="none"/>
        </w:rPr>
        <w:t>March</w:t>
      </w:r>
      <w:r>
        <w:rPr>
          <w:rStyle w:val="Hyperlink"/>
          <w:rFonts w:ascii="Arial" w:hAnsi="Arial"/>
          <w:b/>
          <w:bCs/>
          <w:color w:val="auto"/>
          <w:u w:val="none"/>
        </w:rPr>
        <w:t xml:space="preserve"> 2018</w:t>
      </w:r>
      <w:r w:rsidR="00C50D29" w:rsidRPr="00426DCE">
        <w:rPr>
          <w:rFonts w:ascii="Arial" w:hAnsi="Arial"/>
          <w:b/>
          <w:bCs/>
        </w:rPr>
        <w:t xml:space="preserve">. </w:t>
      </w:r>
    </w:p>
    <w:p w:rsidR="00BA7AE5" w:rsidRPr="00426DCE" w:rsidRDefault="00BA7AE5" w:rsidP="00C50D29">
      <w:pPr>
        <w:spacing w:after="0"/>
        <w:ind w:left="1440" w:hanging="720"/>
        <w:jc w:val="left"/>
        <w:rPr>
          <w:rFonts w:ascii="Arial" w:hAnsi="Arial"/>
        </w:rPr>
      </w:pPr>
    </w:p>
    <w:sectPr w:rsidR="00BA7AE5" w:rsidRPr="00426DCE" w:rsidSect="00566924">
      <w:footerReference w:type="default" r:id="rId13"/>
      <w:headerReference w:type="first" r:id="rId14"/>
      <w:footerReference w:type="first" r:id="rId15"/>
      <w:pgSz w:w="11906" w:h="16838"/>
      <w:pgMar w:top="737" w:right="964" w:bottom="510" w:left="1077"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25" w:rsidRDefault="00FA1225" w:rsidP="00651172">
      <w:r>
        <w:separator/>
      </w:r>
    </w:p>
  </w:endnote>
  <w:endnote w:type="continuationSeparator" w:id="0">
    <w:p w:rsidR="00FA1225" w:rsidRDefault="00FA1225" w:rsidP="0065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57" w:rsidRDefault="00AE3E57" w:rsidP="00AE3E57">
    <w:pPr>
      <w:pStyle w:val="NIHR"/>
      <w:spacing w:before="220" w:after="0"/>
      <w:jc w:val="center"/>
    </w:pPr>
    <w:r w:rsidRPr="00DE1EEC">
      <w:t xml:space="preserve">The </w:t>
    </w:r>
    <w:r>
      <w:t xml:space="preserve">NIHR </w:t>
    </w:r>
    <w:r w:rsidRPr="00DE1EEC">
      <w:t xml:space="preserve">Great Ormond Street </w:t>
    </w:r>
    <w:r>
      <w:t xml:space="preserve">Hospital </w:t>
    </w:r>
    <w:r w:rsidRPr="00DE1EEC">
      <w:t xml:space="preserve">Biomedical Research Centre is a collaboration </w:t>
    </w:r>
    <w:r>
      <w:t>between</w:t>
    </w:r>
    <w:r>
      <w:br/>
      <w:t>Great Ormond Street Hosp</w:t>
    </w:r>
    <w:r w:rsidRPr="00DE1EEC">
      <w:t xml:space="preserve">ital </w:t>
    </w:r>
    <w:r>
      <w:t xml:space="preserve">for Children NHS Foundation Trust </w:t>
    </w:r>
    <w:r w:rsidRPr="00DE1EEC">
      <w:t>and UCL Great Ormond Street Institute of Child Health</w:t>
    </w:r>
  </w:p>
  <w:p w:rsidR="00007FE9" w:rsidRPr="00AE3E57" w:rsidRDefault="00AE3E57" w:rsidP="00566924">
    <w:pPr>
      <w:pStyle w:val="NIHR"/>
      <w:spacing w:before="120" w:after="0"/>
      <w:jc w:val="center"/>
    </w:pPr>
    <w:r>
      <w:t xml:space="preserve">Page </w:t>
    </w:r>
    <w:r>
      <w:fldChar w:fldCharType="begin"/>
    </w:r>
    <w:r>
      <w:instrText xml:space="preserve"> PAGE   \* MERGEFORMAT </w:instrText>
    </w:r>
    <w:r>
      <w:fldChar w:fldCharType="separate"/>
    </w:r>
    <w:r w:rsidR="00A87860">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87860">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5F" w:rsidRDefault="00CA045F" w:rsidP="00EF2765">
    <w:pPr>
      <w:pStyle w:val="NIHR"/>
      <w:spacing w:before="220" w:after="0"/>
      <w:jc w:val="center"/>
    </w:pPr>
    <w:r w:rsidRPr="00DE1EEC">
      <w:t xml:space="preserve">The </w:t>
    </w:r>
    <w:r>
      <w:t xml:space="preserve">NIHR </w:t>
    </w:r>
    <w:r w:rsidRPr="00DE1EEC">
      <w:t xml:space="preserve">Great Ormond Street </w:t>
    </w:r>
    <w:r w:rsidR="0033295C">
      <w:t xml:space="preserve">Hospital </w:t>
    </w:r>
    <w:r w:rsidRPr="00DE1EEC">
      <w:t xml:space="preserve">Biomedical Research Centre is a collaboration </w:t>
    </w:r>
    <w:r>
      <w:t>between</w:t>
    </w:r>
    <w:r>
      <w:br/>
      <w:t>Great Ormond Street Hosp</w:t>
    </w:r>
    <w:r w:rsidRPr="00DE1EEC">
      <w:t xml:space="preserve">ital </w:t>
    </w:r>
    <w:r>
      <w:t xml:space="preserve">for Children NHS Foundation Trust </w:t>
    </w:r>
    <w:r w:rsidRPr="00DE1EEC">
      <w:t>and UCL Great Ormond Street Institute of Child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25" w:rsidRDefault="00FA1225" w:rsidP="00651172">
      <w:r>
        <w:separator/>
      </w:r>
    </w:p>
  </w:footnote>
  <w:footnote w:type="continuationSeparator" w:id="0">
    <w:p w:rsidR="00FA1225" w:rsidRDefault="00FA1225" w:rsidP="0065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5F" w:rsidRDefault="00CA045F" w:rsidP="00EF2765">
    <w:pPr>
      <w:pStyle w:val="NIHR"/>
    </w:pPr>
    <w:r>
      <w:rPr>
        <w:noProof/>
        <w:lang w:eastAsia="en-GB"/>
      </w:rPr>
      <w:drawing>
        <wp:inline distT="0" distB="0" distL="0" distR="0" wp14:anchorId="5D39ED08" wp14:editId="124743A5">
          <wp:extent cx="2496312" cy="865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312" cy="865632"/>
                  </a:xfrm>
                  <a:prstGeom prst="rect">
                    <a:avLst/>
                  </a:prstGeom>
                </pic:spPr>
              </pic:pic>
            </a:graphicData>
          </a:graphic>
        </wp:inline>
      </w:drawing>
    </w:r>
  </w:p>
  <w:p w:rsidR="00CA045F" w:rsidRDefault="00CA045F" w:rsidP="00B16E1E">
    <w:pPr>
      <w:pStyle w:val="NIHR"/>
      <w:spacing w:before="720"/>
    </w:pPr>
    <w:r w:rsidRPr="00855D0D">
      <w:rPr>
        <w:b/>
        <w:color w:val="0083BF"/>
        <w:sz w:val="22"/>
        <w:szCs w:val="22"/>
      </w:rPr>
      <w:t xml:space="preserve">Great Ormond Street </w:t>
    </w:r>
    <w:r w:rsidR="00026DB3">
      <w:rPr>
        <w:b/>
        <w:color w:val="0083BF"/>
        <w:sz w:val="22"/>
        <w:szCs w:val="22"/>
      </w:rPr>
      <w:t xml:space="preserve">Hospital </w:t>
    </w:r>
    <w:r w:rsidRPr="00855D0D">
      <w:rPr>
        <w:b/>
        <w:color w:val="0083BF"/>
        <w:sz w:val="22"/>
        <w:szCs w:val="22"/>
      </w:rPr>
      <w:t>Biomedical Research Centre</w:t>
    </w:r>
    <w:r>
      <w:rPr>
        <w:b/>
        <w:color w:val="0083BF"/>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61CBB"/>
    <w:multiLevelType w:val="hybridMultilevel"/>
    <w:tmpl w:val="DA826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A2239E"/>
    <w:multiLevelType w:val="hybridMultilevel"/>
    <w:tmpl w:val="41CA6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964E2"/>
    <w:multiLevelType w:val="hybridMultilevel"/>
    <w:tmpl w:val="5DAE5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1E388E"/>
    <w:multiLevelType w:val="hybridMultilevel"/>
    <w:tmpl w:val="B92EAA7E"/>
    <w:lvl w:ilvl="0" w:tplc="8BB28DAA">
      <w:start w:val="1"/>
      <w:numFmt w:val="lowerLetter"/>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3481C"/>
    <w:multiLevelType w:val="hybridMultilevel"/>
    <w:tmpl w:val="A274E2AE"/>
    <w:lvl w:ilvl="0" w:tplc="86142CDE">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1D2F52C2"/>
    <w:multiLevelType w:val="hybridMultilevel"/>
    <w:tmpl w:val="30ACC18A"/>
    <w:lvl w:ilvl="0" w:tplc="D9D8DA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3E04A89"/>
    <w:multiLevelType w:val="hybridMultilevel"/>
    <w:tmpl w:val="9A0430AC"/>
    <w:lvl w:ilvl="0" w:tplc="E74A9F3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1C2C39"/>
    <w:multiLevelType w:val="hybridMultilevel"/>
    <w:tmpl w:val="92F6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178F9"/>
    <w:multiLevelType w:val="hybridMultilevel"/>
    <w:tmpl w:val="653E5948"/>
    <w:lvl w:ilvl="0" w:tplc="DD127866">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B05BFD"/>
    <w:multiLevelType w:val="multilevel"/>
    <w:tmpl w:val="680AE8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21C6A92"/>
    <w:multiLevelType w:val="hybridMultilevel"/>
    <w:tmpl w:val="26D04A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3B0D38"/>
    <w:multiLevelType w:val="hybridMultilevel"/>
    <w:tmpl w:val="374CD4D4"/>
    <w:lvl w:ilvl="0" w:tplc="D61C81AC">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0C6A84"/>
    <w:multiLevelType w:val="hybridMultilevel"/>
    <w:tmpl w:val="95FC6CF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50877F61"/>
    <w:multiLevelType w:val="hybridMultilevel"/>
    <w:tmpl w:val="212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3C3B72"/>
    <w:multiLevelType w:val="hybridMultilevel"/>
    <w:tmpl w:val="77C8A304"/>
    <w:lvl w:ilvl="0" w:tplc="6A188E7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8E487E"/>
    <w:multiLevelType w:val="hybridMultilevel"/>
    <w:tmpl w:val="99DE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BC1160"/>
    <w:multiLevelType w:val="hybridMultilevel"/>
    <w:tmpl w:val="913E8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0CF38E9"/>
    <w:multiLevelType w:val="hybridMultilevel"/>
    <w:tmpl w:val="EDC411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CE3647"/>
    <w:multiLevelType w:val="multilevel"/>
    <w:tmpl w:val="FCA4CD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3E5BF0"/>
    <w:multiLevelType w:val="hybridMultilevel"/>
    <w:tmpl w:val="680AE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5"/>
  </w:num>
  <w:num w:numId="5">
    <w:abstractNumId w:val="16"/>
  </w:num>
  <w:num w:numId="6">
    <w:abstractNumId w:val="13"/>
  </w:num>
  <w:num w:numId="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8">
    <w:abstractNumId w:val="6"/>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7"/>
  </w:num>
  <w:num w:numId="11">
    <w:abstractNumId w:val="7"/>
  </w:num>
  <w:num w:numId="12">
    <w:abstractNumId w:val="4"/>
  </w:num>
  <w:num w:numId="13">
    <w:abstractNumId w:val="15"/>
  </w:num>
  <w:num w:numId="14">
    <w:abstractNumId w:val="8"/>
  </w:num>
  <w:num w:numId="15">
    <w:abstractNumId w:val="18"/>
  </w:num>
  <w:num w:numId="16">
    <w:abstractNumId w:val="9"/>
  </w:num>
  <w:num w:numId="17">
    <w:abstractNumId w:val="12"/>
  </w:num>
  <w:num w:numId="18">
    <w:abstractNumId w:val="3"/>
  </w:num>
  <w:num w:numId="19">
    <w:abstractNumId w:val="19"/>
  </w:num>
  <w:num w:numId="20">
    <w:abstractNumId w:val="20"/>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72"/>
    <w:rsid w:val="00007FE9"/>
    <w:rsid w:val="00026DB3"/>
    <w:rsid w:val="00057DD2"/>
    <w:rsid w:val="00091963"/>
    <w:rsid w:val="000A07AA"/>
    <w:rsid w:val="000C1AF1"/>
    <w:rsid w:val="000C4421"/>
    <w:rsid w:val="00104EBB"/>
    <w:rsid w:val="00135A17"/>
    <w:rsid w:val="0014418C"/>
    <w:rsid w:val="00167E0C"/>
    <w:rsid w:val="0017485F"/>
    <w:rsid w:val="00175D9E"/>
    <w:rsid w:val="00183093"/>
    <w:rsid w:val="00190BF8"/>
    <w:rsid w:val="001C20AF"/>
    <w:rsid w:val="001C470E"/>
    <w:rsid w:val="001D781B"/>
    <w:rsid w:val="001F0743"/>
    <w:rsid w:val="001F6489"/>
    <w:rsid w:val="002172D4"/>
    <w:rsid w:val="002304AA"/>
    <w:rsid w:val="0023725E"/>
    <w:rsid w:val="00240849"/>
    <w:rsid w:val="002523F8"/>
    <w:rsid w:val="0025701A"/>
    <w:rsid w:val="00261A24"/>
    <w:rsid w:val="00271FE4"/>
    <w:rsid w:val="002A250A"/>
    <w:rsid w:val="002C0BCC"/>
    <w:rsid w:val="0033295C"/>
    <w:rsid w:val="003330AC"/>
    <w:rsid w:val="00333709"/>
    <w:rsid w:val="00357CBE"/>
    <w:rsid w:val="00361B7D"/>
    <w:rsid w:val="003B72D7"/>
    <w:rsid w:val="003E360E"/>
    <w:rsid w:val="00405388"/>
    <w:rsid w:val="00405F3B"/>
    <w:rsid w:val="00426DCE"/>
    <w:rsid w:val="00461BA3"/>
    <w:rsid w:val="00472DD4"/>
    <w:rsid w:val="004B049B"/>
    <w:rsid w:val="004D2FED"/>
    <w:rsid w:val="005252F7"/>
    <w:rsid w:val="005579B9"/>
    <w:rsid w:val="00566924"/>
    <w:rsid w:val="00573F9B"/>
    <w:rsid w:val="0059256D"/>
    <w:rsid w:val="005B61D4"/>
    <w:rsid w:val="005C44BB"/>
    <w:rsid w:val="005C570A"/>
    <w:rsid w:val="005D0312"/>
    <w:rsid w:val="005D7E25"/>
    <w:rsid w:val="005F2CD2"/>
    <w:rsid w:val="0060447B"/>
    <w:rsid w:val="00621C3C"/>
    <w:rsid w:val="00626C75"/>
    <w:rsid w:val="00645D20"/>
    <w:rsid w:val="00651172"/>
    <w:rsid w:val="006776DA"/>
    <w:rsid w:val="00685267"/>
    <w:rsid w:val="006901BA"/>
    <w:rsid w:val="006A01CE"/>
    <w:rsid w:val="006A1815"/>
    <w:rsid w:val="006A1DC6"/>
    <w:rsid w:val="006C6767"/>
    <w:rsid w:val="006F1837"/>
    <w:rsid w:val="0070337A"/>
    <w:rsid w:val="00706704"/>
    <w:rsid w:val="007147BA"/>
    <w:rsid w:val="00724A6D"/>
    <w:rsid w:val="007262CC"/>
    <w:rsid w:val="007468A4"/>
    <w:rsid w:val="00751130"/>
    <w:rsid w:val="007528D1"/>
    <w:rsid w:val="007724FC"/>
    <w:rsid w:val="0077324E"/>
    <w:rsid w:val="00776DB6"/>
    <w:rsid w:val="007C2368"/>
    <w:rsid w:val="007C54A7"/>
    <w:rsid w:val="007E2330"/>
    <w:rsid w:val="007E549B"/>
    <w:rsid w:val="00821FD8"/>
    <w:rsid w:val="00855D0D"/>
    <w:rsid w:val="00885751"/>
    <w:rsid w:val="00897C2A"/>
    <w:rsid w:val="008A3107"/>
    <w:rsid w:val="008B5260"/>
    <w:rsid w:val="008B7C6D"/>
    <w:rsid w:val="008F5C07"/>
    <w:rsid w:val="008F6DC9"/>
    <w:rsid w:val="00906782"/>
    <w:rsid w:val="009706FD"/>
    <w:rsid w:val="00973057"/>
    <w:rsid w:val="00974A5A"/>
    <w:rsid w:val="00974D12"/>
    <w:rsid w:val="009C4A6E"/>
    <w:rsid w:val="009D3AB8"/>
    <w:rsid w:val="009E073C"/>
    <w:rsid w:val="00A42F46"/>
    <w:rsid w:val="00A70E61"/>
    <w:rsid w:val="00A87860"/>
    <w:rsid w:val="00A87B4F"/>
    <w:rsid w:val="00A9626C"/>
    <w:rsid w:val="00AA013F"/>
    <w:rsid w:val="00AA5A93"/>
    <w:rsid w:val="00AE0FFD"/>
    <w:rsid w:val="00AE3E57"/>
    <w:rsid w:val="00AF03E8"/>
    <w:rsid w:val="00AF09AB"/>
    <w:rsid w:val="00B03AF3"/>
    <w:rsid w:val="00B16E1E"/>
    <w:rsid w:val="00B5148B"/>
    <w:rsid w:val="00BA3F1A"/>
    <w:rsid w:val="00BA7AE5"/>
    <w:rsid w:val="00BB221E"/>
    <w:rsid w:val="00BB2F87"/>
    <w:rsid w:val="00BC4790"/>
    <w:rsid w:val="00BD6F5F"/>
    <w:rsid w:val="00C06C4A"/>
    <w:rsid w:val="00C14C97"/>
    <w:rsid w:val="00C155D7"/>
    <w:rsid w:val="00C50D29"/>
    <w:rsid w:val="00C73D5A"/>
    <w:rsid w:val="00CA045F"/>
    <w:rsid w:val="00CA47B3"/>
    <w:rsid w:val="00CA4908"/>
    <w:rsid w:val="00CC3B34"/>
    <w:rsid w:val="00CD5594"/>
    <w:rsid w:val="00CF226B"/>
    <w:rsid w:val="00D020BA"/>
    <w:rsid w:val="00D50EE9"/>
    <w:rsid w:val="00D601A1"/>
    <w:rsid w:val="00D63CDC"/>
    <w:rsid w:val="00D67B4E"/>
    <w:rsid w:val="00DB10C2"/>
    <w:rsid w:val="00DE1EEC"/>
    <w:rsid w:val="00E215EF"/>
    <w:rsid w:val="00E2477A"/>
    <w:rsid w:val="00E321A0"/>
    <w:rsid w:val="00E9392B"/>
    <w:rsid w:val="00E96419"/>
    <w:rsid w:val="00ED78F8"/>
    <w:rsid w:val="00EF2765"/>
    <w:rsid w:val="00F2177C"/>
    <w:rsid w:val="00F312F8"/>
    <w:rsid w:val="00F77950"/>
    <w:rsid w:val="00F86EF5"/>
    <w:rsid w:val="00FA09EC"/>
    <w:rsid w:val="00FA1225"/>
    <w:rsid w:val="00FC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65"/>
    <w:pPr>
      <w:spacing w:after="220"/>
      <w:jc w:val="both"/>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72"/>
    <w:pPr>
      <w:tabs>
        <w:tab w:val="center" w:pos="4513"/>
        <w:tab w:val="right" w:pos="9026"/>
      </w:tabs>
    </w:pPr>
  </w:style>
  <w:style w:type="character" w:customStyle="1" w:styleId="HeaderChar">
    <w:name w:val="Header Char"/>
    <w:basedOn w:val="DefaultParagraphFont"/>
    <w:link w:val="Header"/>
    <w:uiPriority w:val="99"/>
    <w:rsid w:val="00651172"/>
    <w:rPr>
      <w:rFonts w:ascii="Arial" w:hAnsi="Arial" w:cs="Arial"/>
      <w:sz w:val="21"/>
    </w:rPr>
  </w:style>
  <w:style w:type="paragraph" w:styleId="Footer">
    <w:name w:val="footer"/>
    <w:basedOn w:val="Normal"/>
    <w:link w:val="FooterChar"/>
    <w:uiPriority w:val="99"/>
    <w:unhideWhenUsed/>
    <w:rsid w:val="00651172"/>
    <w:pPr>
      <w:tabs>
        <w:tab w:val="center" w:pos="4513"/>
        <w:tab w:val="right" w:pos="9026"/>
      </w:tabs>
    </w:pPr>
  </w:style>
  <w:style w:type="character" w:customStyle="1" w:styleId="FooterChar">
    <w:name w:val="Footer Char"/>
    <w:basedOn w:val="DefaultParagraphFont"/>
    <w:link w:val="Footer"/>
    <w:uiPriority w:val="99"/>
    <w:rsid w:val="00651172"/>
    <w:rPr>
      <w:rFonts w:ascii="Arial" w:hAnsi="Arial" w:cs="Arial"/>
      <w:sz w:val="21"/>
    </w:rPr>
  </w:style>
  <w:style w:type="paragraph" w:styleId="BalloonText">
    <w:name w:val="Balloon Text"/>
    <w:basedOn w:val="Normal"/>
    <w:link w:val="BalloonTextChar"/>
    <w:uiPriority w:val="99"/>
    <w:semiHidden/>
    <w:unhideWhenUsed/>
    <w:rsid w:val="00651172"/>
    <w:rPr>
      <w:rFonts w:ascii="Tahoma" w:hAnsi="Tahoma" w:cs="Tahoma"/>
      <w:sz w:val="16"/>
      <w:szCs w:val="16"/>
    </w:rPr>
  </w:style>
  <w:style w:type="character" w:customStyle="1" w:styleId="BalloonTextChar">
    <w:name w:val="Balloon Text Char"/>
    <w:basedOn w:val="DefaultParagraphFont"/>
    <w:link w:val="BalloonText"/>
    <w:uiPriority w:val="99"/>
    <w:semiHidden/>
    <w:rsid w:val="00651172"/>
    <w:rPr>
      <w:rFonts w:ascii="Tahoma" w:hAnsi="Tahoma" w:cs="Tahoma"/>
      <w:sz w:val="16"/>
      <w:szCs w:val="16"/>
    </w:rPr>
  </w:style>
  <w:style w:type="character" w:styleId="Hyperlink">
    <w:name w:val="Hyperlink"/>
    <w:basedOn w:val="DefaultParagraphFont"/>
    <w:uiPriority w:val="99"/>
    <w:unhideWhenUsed/>
    <w:rsid w:val="00DE1EEC"/>
    <w:rPr>
      <w:color w:val="0000FF" w:themeColor="hyperlink"/>
      <w:u w:val="single"/>
    </w:rPr>
  </w:style>
  <w:style w:type="paragraph" w:customStyle="1" w:styleId="NIHR">
    <w:name w:val="NIHR"/>
    <w:link w:val="NIHRChar"/>
    <w:qFormat/>
    <w:rsid w:val="00EF2765"/>
    <w:pPr>
      <w:spacing w:after="220"/>
      <w:jc w:val="right"/>
    </w:pPr>
    <w:rPr>
      <w:rFonts w:ascii="Arial" w:hAnsi="Arial" w:cs="Arial"/>
      <w:sz w:val="18"/>
      <w:szCs w:val="18"/>
    </w:rPr>
  </w:style>
  <w:style w:type="character" w:customStyle="1" w:styleId="NIHRChar">
    <w:name w:val="NIHR Char"/>
    <w:basedOn w:val="HeaderChar"/>
    <w:link w:val="NIHR"/>
    <w:rsid w:val="00EF2765"/>
    <w:rPr>
      <w:rFonts w:ascii="Arial" w:hAnsi="Arial" w:cs="Arial"/>
      <w:sz w:val="18"/>
      <w:szCs w:val="18"/>
    </w:rPr>
  </w:style>
  <w:style w:type="paragraph" w:styleId="ListParagraph">
    <w:name w:val="List Paragraph"/>
    <w:basedOn w:val="Normal"/>
    <w:uiPriority w:val="34"/>
    <w:qFormat/>
    <w:rsid w:val="006901BA"/>
    <w:pPr>
      <w:ind w:left="720"/>
      <w:contextualSpacing/>
    </w:pPr>
  </w:style>
  <w:style w:type="paragraph" w:customStyle="1" w:styleId="Default">
    <w:name w:val="Default"/>
    <w:rsid w:val="000A07AA"/>
    <w:pPr>
      <w:autoSpaceDE w:val="0"/>
      <w:autoSpaceDN w:val="0"/>
      <w:adjustRightInd w:val="0"/>
    </w:pPr>
    <w:rPr>
      <w:rFonts w:ascii="Arial" w:eastAsia="Cambria" w:hAnsi="Arial" w:cs="Arial"/>
      <w:color w:val="000000"/>
      <w:sz w:val="24"/>
      <w:szCs w:val="24"/>
    </w:rPr>
  </w:style>
  <w:style w:type="table" w:styleId="TableGrid">
    <w:name w:val="Table Grid"/>
    <w:basedOn w:val="TableNormal"/>
    <w:rsid w:val="00525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B7C6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974D1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8B5260"/>
    <w:rPr>
      <w:sz w:val="16"/>
      <w:szCs w:val="16"/>
    </w:rPr>
  </w:style>
  <w:style w:type="paragraph" w:styleId="CommentText">
    <w:name w:val="annotation text"/>
    <w:basedOn w:val="Normal"/>
    <w:link w:val="CommentTextChar"/>
    <w:uiPriority w:val="99"/>
    <w:semiHidden/>
    <w:unhideWhenUsed/>
    <w:rsid w:val="008B5260"/>
    <w:rPr>
      <w:sz w:val="20"/>
      <w:szCs w:val="20"/>
    </w:rPr>
  </w:style>
  <w:style w:type="character" w:customStyle="1" w:styleId="CommentTextChar">
    <w:name w:val="Comment Text Char"/>
    <w:basedOn w:val="DefaultParagraphFont"/>
    <w:link w:val="CommentText"/>
    <w:uiPriority w:val="99"/>
    <w:semiHidden/>
    <w:rsid w:val="008B52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B5260"/>
    <w:rPr>
      <w:b/>
      <w:bCs/>
    </w:rPr>
  </w:style>
  <w:style w:type="character" w:customStyle="1" w:styleId="CommentSubjectChar">
    <w:name w:val="Comment Subject Char"/>
    <w:basedOn w:val="CommentTextChar"/>
    <w:link w:val="CommentSubject"/>
    <w:uiPriority w:val="99"/>
    <w:semiHidden/>
    <w:rsid w:val="008B5260"/>
    <w:rPr>
      <w:rFonts w:ascii="Arial" w:hAnsi="Arial" w:cs="Arial"/>
      <w:b/>
      <w:bCs/>
      <w:sz w:val="20"/>
      <w:szCs w:val="20"/>
    </w:rPr>
  </w:style>
  <w:style w:type="table" w:customStyle="1" w:styleId="TableGrid1">
    <w:name w:val="Table Grid1"/>
    <w:basedOn w:val="TableNormal"/>
    <w:next w:val="TableGrid"/>
    <w:uiPriority w:val="99"/>
    <w:rsid w:val="001748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7485F"/>
    <w:pPr>
      <w:spacing w:after="0"/>
      <w:jc w:val="left"/>
    </w:pPr>
    <w:rPr>
      <w:rFonts w:ascii="Arial" w:eastAsia="Times New Roman" w:hAnsi="Arial" w:cs="Times New Roman"/>
      <w:b/>
      <w:color w:val="000000"/>
      <w:sz w:val="20"/>
      <w:szCs w:val="20"/>
      <w:lang w:eastAsia="ja-JP"/>
    </w:rPr>
  </w:style>
  <w:style w:type="character" w:customStyle="1" w:styleId="FootnoteTextChar">
    <w:name w:val="Footnote Text Char"/>
    <w:basedOn w:val="DefaultParagraphFont"/>
    <w:link w:val="FootnoteText"/>
    <w:rsid w:val="0017485F"/>
    <w:rPr>
      <w:rFonts w:ascii="Arial" w:eastAsia="Times New Roman" w:hAnsi="Arial" w:cs="Times New Roman"/>
      <w:b/>
      <w:color w:val="000000"/>
      <w:sz w:val="20"/>
      <w:szCs w:val="20"/>
      <w:lang w:eastAsia="ja-JP"/>
    </w:rPr>
  </w:style>
  <w:style w:type="character" w:styleId="FootnoteReference">
    <w:name w:val="footnote reference"/>
    <w:basedOn w:val="DefaultParagraphFont"/>
    <w:rsid w:val="0017485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65"/>
    <w:pPr>
      <w:spacing w:after="220"/>
      <w:jc w:val="both"/>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72"/>
    <w:pPr>
      <w:tabs>
        <w:tab w:val="center" w:pos="4513"/>
        <w:tab w:val="right" w:pos="9026"/>
      </w:tabs>
    </w:pPr>
  </w:style>
  <w:style w:type="character" w:customStyle="1" w:styleId="HeaderChar">
    <w:name w:val="Header Char"/>
    <w:basedOn w:val="DefaultParagraphFont"/>
    <w:link w:val="Header"/>
    <w:uiPriority w:val="99"/>
    <w:rsid w:val="00651172"/>
    <w:rPr>
      <w:rFonts w:ascii="Arial" w:hAnsi="Arial" w:cs="Arial"/>
      <w:sz w:val="21"/>
    </w:rPr>
  </w:style>
  <w:style w:type="paragraph" w:styleId="Footer">
    <w:name w:val="footer"/>
    <w:basedOn w:val="Normal"/>
    <w:link w:val="FooterChar"/>
    <w:uiPriority w:val="99"/>
    <w:unhideWhenUsed/>
    <w:rsid w:val="00651172"/>
    <w:pPr>
      <w:tabs>
        <w:tab w:val="center" w:pos="4513"/>
        <w:tab w:val="right" w:pos="9026"/>
      </w:tabs>
    </w:pPr>
  </w:style>
  <w:style w:type="character" w:customStyle="1" w:styleId="FooterChar">
    <w:name w:val="Footer Char"/>
    <w:basedOn w:val="DefaultParagraphFont"/>
    <w:link w:val="Footer"/>
    <w:uiPriority w:val="99"/>
    <w:rsid w:val="00651172"/>
    <w:rPr>
      <w:rFonts w:ascii="Arial" w:hAnsi="Arial" w:cs="Arial"/>
      <w:sz w:val="21"/>
    </w:rPr>
  </w:style>
  <w:style w:type="paragraph" w:styleId="BalloonText">
    <w:name w:val="Balloon Text"/>
    <w:basedOn w:val="Normal"/>
    <w:link w:val="BalloonTextChar"/>
    <w:uiPriority w:val="99"/>
    <w:semiHidden/>
    <w:unhideWhenUsed/>
    <w:rsid w:val="00651172"/>
    <w:rPr>
      <w:rFonts w:ascii="Tahoma" w:hAnsi="Tahoma" w:cs="Tahoma"/>
      <w:sz w:val="16"/>
      <w:szCs w:val="16"/>
    </w:rPr>
  </w:style>
  <w:style w:type="character" w:customStyle="1" w:styleId="BalloonTextChar">
    <w:name w:val="Balloon Text Char"/>
    <w:basedOn w:val="DefaultParagraphFont"/>
    <w:link w:val="BalloonText"/>
    <w:uiPriority w:val="99"/>
    <w:semiHidden/>
    <w:rsid w:val="00651172"/>
    <w:rPr>
      <w:rFonts w:ascii="Tahoma" w:hAnsi="Tahoma" w:cs="Tahoma"/>
      <w:sz w:val="16"/>
      <w:szCs w:val="16"/>
    </w:rPr>
  </w:style>
  <w:style w:type="character" w:styleId="Hyperlink">
    <w:name w:val="Hyperlink"/>
    <w:basedOn w:val="DefaultParagraphFont"/>
    <w:uiPriority w:val="99"/>
    <w:unhideWhenUsed/>
    <w:rsid w:val="00DE1EEC"/>
    <w:rPr>
      <w:color w:val="0000FF" w:themeColor="hyperlink"/>
      <w:u w:val="single"/>
    </w:rPr>
  </w:style>
  <w:style w:type="paragraph" w:customStyle="1" w:styleId="NIHR">
    <w:name w:val="NIHR"/>
    <w:link w:val="NIHRChar"/>
    <w:qFormat/>
    <w:rsid w:val="00EF2765"/>
    <w:pPr>
      <w:spacing w:after="220"/>
      <w:jc w:val="right"/>
    </w:pPr>
    <w:rPr>
      <w:rFonts w:ascii="Arial" w:hAnsi="Arial" w:cs="Arial"/>
      <w:sz w:val="18"/>
      <w:szCs w:val="18"/>
    </w:rPr>
  </w:style>
  <w:style w:type="character" w:customStyle="1" w:styleId="NIHRChar">
    <w:name w:val="NIHR Char"/>
    <w:basedOn w:val="HeaderChar"/>
    <w:link w:val="NIHR"/>
    <w:rsid w:val="00EF2765"/>
    <w:rPr>
      <w:rFonts w:ascii="Arial" w:hAnsi="Arial" w:cs="Arial"/>
      <w:sz w:val="18"/>
      <w:szCs w:val="18"/>
    </w:rPr>
  </w:style>
  <w:style w:type="paragraph" w:styleId="ListParagraph">
    <w:name w:val="List Paragraph"/>
    <w:basedOn w:val="Normal"/>
    <w:uiPriority w:val="34"/>
    <w:qFormat/>
    <w:rsid w:val="006901BA"/>
    <w:pPr>
      <w:ind w:left="720"/>
      <w:contextualSpacing/>
    </w:pPr>
  </w:style>
  <w:style w:type="paragraph" w:customStyle="1" w:styleId="Default">
    <w:name w:val="Default"/>
    <w:rsid w:val="000A07AA"/>
    <w:pPr>
      <w:autoSpaceDE w:val="0"/>
      <w:autoSpaceDN w:val="0"/>
      <w:adjustRightInd w:val="0"/>
    </w:pPr>
    <w:rPr>
      <w:rFonts w:ascii="Arial" w:eastAsia="Cambria" w:hAnsi="Arial" w:cs="Arial"/>
      <w:color w:val="000000"/>
      <w:sz w:val="24"/>
      <w:szCs w:val="24"/>
    </w:rPr>
  </w:style>
  <w:style w:type="table" w:styleId="TableGrid">
    <w:name w:val="Table Grid"/>
    <w:basedOn w:val="TableNormal"/>
    <w:rsid w:val="00525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B7C6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974D1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8B5260"/>
    <w:rPr>
      <w:sz w:val="16"/>
      <w:szCs w:val="16"/>
    </w:rPr>
  </w:style>
  <w:style w:type="paragraph" w:styleId="CommentText">
    <w:name w:val="annotation text"/>
    <w:basedOn w:val="Normal"/>
    <w:link w:val="CommentTextChar"/>
    <w:uiPriority w:val="99"/>
    <w:semiHidden/>
    <w:unhideWhenUsed/>
    <w:rsid w:val="008B5260"/>
    <w:rPr>
      <w:sz w:val="20"/>
      <w:szCs w:val="20"/>
    </w:rPr>
  </w:style>
  <w:style w:type="character" w:customStyle="1" w:styleId="CommentTextChar">
    <w:name w:val="Comment Text Char"/>
    <w:basedOn w:val="DefaultParagraphFont"/>
    <w:link w:val="CommentText"/>
    <w:uiPriority w:val="99"/>
    <w:semiHidden/>
    <w:rsid w:val="008B52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B5260"/>
    <w:rPr>
      <w:b/>
      <w:bCs/>
    </w:rPr>
  </w:style>
  <w:style w:type="character" w:customStyle="1" w:styleId="CommentSubjectChar">
    <w:name w:val="Comment Subject Char"/>
    <w:basedOn w:val="CommentTextChar"/>
    <w:link w:val="CommentSubject"/>
    <w:uiPriority w:val="99"/>
    <w:semiHidden/>
    <w:rsid w:val="008B5260"/>
    <w:rPr>
      <w:rFonts w:ascii="Arial" w:hAnsi="Arial" w:cs="Arial"/>
      <w:b/>
      <w:bCs/>
      <w:sz w:val="20"/>
      <w:szCs w:val="20"/>
    </w:rPr>
  </w:style>
  <w:style w:type="table" w:customStyle="1" w:styleId="TableGrid1">
    <w:name w:val="Table Grid1"/>
    <w:basedOn w:val="TableNormal"/>
    <w:next w:val="TableGrid"/>
    <w:uiPriority w:val="99"/>
    <w:rsid w:val="001748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7485F"/>
    <w:pPr>
      <w:spacing w:after="0"/>
      <w:jc w:val="left"/>
    </w:pPr>
    <w:rPr>
      <w:rFonts w:ascii="Arial" w:eastAsia="Times New Roman" w:hAnsi="Arial" w:cs="Times New Roman"/>
      <w:b/>
      <w:color w:val="000000"/>
      <w:sz w:val="20"/>
      <w:szCs w:val="20"/>
      <w:lang w:eastAsia="ja-JP"/>
    </w:rPr>
  </w:style>
  <w:style w:type="character" w:customStyle="1" w:styleId="FootnoteTextChar">
    <w:name w:val="Footnote Text Char"/>
    <w:basedOn w:val="DefaultParagraphFont"/>
    <w:link w:val="FootnoteText"/>
    <w:rsid w:val="0017485F"/>
    <w:rPr>
      <w:rFonts w:ascii="Arial" w:eastAsia="Times New Roman" w:hAnsi="Arial" w:cs="Times New Roman"/>
      <w:b/>
      <w:color w:val="000000"/>
      <w:sz w:val="20"/>
      <w:szCs w:val="20"/>
      <w:lang w:eastAsia="ja-JP"/>
    </w:rPr>
  </w:style>
  <w:style w:type="character" w:styleId="FootnoteReference">
    <w:name w:val="footnote reference"/>
    <w:basedOn w:val="DefaultParagraphFont"/>
    <w:rsid w:val="0017485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C@gosh.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C@gosh.nhs.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sh.nhs.uk/research-and-innovation/nihr-great-ormond-street-brc/about-us/our-research-themes/2017-2022-great-ormond-street-brc-research-themes" TargetMode="External"/><Relationship Id="rId4" Type="http://schemas.microsoft.com/office/2007/relationships/stylesWithEffects" Target="stylesWithEffects.xml"/><Relationship Id="rId9" Type="http://schemas.openxmlformats.org/officeDocument/2006/relationships/hyperlink" Target="http://www.gosh.nhs.uk/research-and-innovation/nihr-great-ormond-street-brc/about-us/our-research-themes/2017-2022-great-ormond-street-brc-research-them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1EE4-39FD-439C-8647-19FD0EF6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fenny.gkiafi</dc:creator>
  <cp:lastModifiedBy>Katie Howe</cp:lastModifiedBy>
  <cp:revision>2</cp:revision>
  <cp:lastPrinted>2017-03-06T12:27:00Z</cp:lastPrinted>
  <dcterms:created xsi:type="dcterms:W3CDTF">2017-12-14T16:23:00Z</dcterms:created>
  <dcterms:modified xsi:type="dcterms:W3CDTF">2017-12-14T16:23:00Z</dcterms:modified>
</cp:coreProperties>
</file>