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64137" w14:textId="77777777" w:rsidR="00277C29" w:rsidRDefault="00277C29" w:rsidP="00277C29">
      <w:pPr>
        <w:jc w:val="both"/>
        <w:rPr>
          <w:b/>
          <w:bCs/>
          <w:color w:val="193E72"/>
        </w:rPr>
      </w:pPr>
      <w:r w:rsidRPr="00F63498">
        <w:rPr>
          <w:noProof/>
          <w:lang w:eastAsia="en-GB"/>
        </w:rPr>
        <w:drawing>
          <wp:anchor distT="0" distB="0" distL="114300" distR="114300" simplePos="0" relativeHeight="251660288" behindDoc="0" locked="0" layoutInCell="1" allowOverlap="1" wp14:anchorId="21540CEA" wp14:editId="0FC66075">
            <wp:simplePos x="0" y="0"/>
            <wp:positionH relativeFrom="margin">
              <wp:posOffset>4617085</wp:posOffset>
            </wp:positionH>
            <wp:positionV relativeFrom="margin">
              <wp:posOffset>-214630</wp:posOffset>
            </wp:positionV>
            <wp:extent cx="1584176" cy="593667"/>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4176" cy="593667"/>
                    </a:xfrm>
                    <a:prstGeom prst="rect">
                      <a:avLst/>
                    </a:prstGeom>
                  </pic:spPr>
                </pic:pic>
              </a:graphicData>
            </a:graphic>
          </wp:anchor>
        </w:drawing>
      </w:r>
      <w:r w:rsidRPr="003B4600">
        <w:rPr>
          <w:noProof/>
          <w:lang w:eastAsia="en-GB"/>
        </w:rPr>
        <w:drawing>
          <wp:anchor distT="0" distB="0" distL="114300" distR="114300" simplePos="0" relativeHeight="251659264" behindDoc="0" locked="0" layoutInCell="1" allowOverlap="1" wp14:anchorId="40D22B0B" wp14:editId="59CA1ED5">
            <wp:simplePos x="0" y="0"/>
            <wp:positionH relativeFrom="margin">
              <wp:posOffset>-559061</wp:posOffset>
            </wp:positionH>
            <wp:positionV relativeFrom="topMargin">
              <wp:posOffset>259379</wp:posOffset>
            </wp:positionV>
            <wp:extent cx="2659380" cy="784860"/>
            <wp:effectExtent l="0" t="0" r="7620" b="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9380" cy="78486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14:paraId="4B30CB5F" w14:textId="77777777" w:rsidR="00277C29" w:rsidRDefault="00277C29" w:rsidP="00277C29">
      <w:pPr>
        <w:jc w:val="center"/>
        <w:rPr>
          <w:b/>
          <w:bCs/>
          <w:color w:val="193E72"/>
          <w:sz w:val="32"/>
          <w:szCs w:val="32"/>
        </w:rPr>
      </w:pPr>
    </w:p>
    <w:p w14:paraId="29F6E709" w14:textId="654C21A2" w:rsidR="00277C29" w:rsidRPr="00F63498" w:rsidRDefault="00277C29" w:rsidP="00277C29">
      <w:pPr>
        <w:jc w:val="center"/>
        <w:rPr>
          <w:b/>
          <w:bCs/>
          <w:color w:val="193E72"/>
          <w:sz w:val="32"/>
          <w:szCs w:val="32"/>
        </w:rPr>
      </w:pPr>
      <w:r w:rsidRPr="00F63498">
        <w:rPr>
          <w:b/>
          <w:bCs/>
          <w:color w:val="193E72"/>
          <w:sz w:val="32"/>
          <w:szCs w:val="32"/>
        </w:rPr>
        <w:t xml:space="preserve">Patient and Public Involvement and Engagement </w:t>
      </w:r>
      <w:r w:rsidRPr="00F63498">
        <w:rPr>
          <w:b/>
          <w:bCs/>
          <w:color w:val="193E72"/>
          <w:sz w:val="32"/>
          <w:szCs w:val="32"/>
        </w:rPr>
        <w:br/>
        <w:t>(PPI E)</w:t>
      </w:r>
      <w:r w:rsidR="006565C8" w:rsidRPr="00A34F5B">
        <w:rPr>
          <w:b/>
          <w:bCs/>
          <w:color w:val="193E72"/>
          <w:sz w:val="32"/>
          <w:szCs w:val="32"/>
        </w:rPr>
        <w:t xml:space="preserve"> </w:t>
      </w:r>
      <w:r w:rsidR="00A34F5B" w:rsidRPr="00A34F5B">
        <w:rPr>
          <w:b/>
          <w:bCs/>
          <w:color w:val="193E72"/>
          <w:sz w:val="32"/>
          <w:szCs w:val="32"/>
        </w:rPr>
        <w:t>V</w:t>
      </w:r>
      <w:r w:rsidR="006565C8" w:rsidRPr="00A34F5B">
        <w:rPr>
          <w:b/>
          <w:bCs/>
          <w:color w:val="193E72"/>
          <w:sz w:val="32"/>
          <w:szCs w:val="32"/>
        </w:rPr>
        <w:t>irtual</w:t>
      </w:r>
      <w:r w:rsidRPr="00F63498">
        <w:rPr>
          <w:b/>
          <w:bCs/>
          <w:color w:val="193E72"/>
          <w:sz w:val="32"/>
          <w:szCs w:val="32"/>
        </w:rPr>
        <w:t xml:space="preserve"> Small Grants Scheme: 2021</w:t>
      </w:r>
    </w:p>
    <w:p w14:paraId="000A10DA" w14:textId="77777777" w:rsidR="00277C29" w:rsidRPr="00F63498" w:rsidRDefault="0027685D" w:rsidP="00277C29">
      <w:pPr>
        <w:jc w:val="center"/>
        <w:rPr>
          <w:b/>
          <w:bCs/>
          <w:color w:val="193E72"/>
          <w:sz w:val="32"/>
          <w:szCs w:val="32"/>
        </w:rPr>
      </w:pPr>
      <w:r>
        <w:rPr>
          <w:b/>
          <w:bCs/>
          <w:color w:val="193E72"/>
          <w:sz w:val="32"/>
          <w:szCs w:val="32"/>
        </w:rPr>
        <w:br/>
        <w:t xml:space="preserve">Guidance Notes </w:t>
      </w:r>
      <w:r w:rsidR="00F1525D">
        <w:rPr>
          <w:b/>
          <w:bCs/>
          <w:color w:val="193E72"/>
          <w:sz w:val="32"/>
          <w:szCs w:val="32"/>
        </w:rPr>
        <w:t>and Application Form</w:t>
      </w:r>
    </w:p>
    <w:p w14:paraId="1D3520BD" w14:textId="77777777" w:rsidR="00277C29" w:rsidRDefault="00C05A72" w:rsidP="00277C29">
      <w:pPr>
        <w:jc w:val="both"/>
      </w:pPr>
      <w:r>
        <w:rPr>
          <w:noProof/>
          <w:lang w:eastAsia="en-GB"/>
        </w:rPr>
        <w:drawing>
          <wp:anchor distT="0" distB="0" distL="114300" distR="114300" simplePos="0" relativeHeight="251661312" behindDoc="0" locked="0" layoutInCell="1" allowOverlap="1" wp14:anchorId="3A0DC96A" wp14:editId="3DF4C0E6">
            <wp:simplePos x="0" y="0"/>
            <wp:positionH relativeFrom="page">
              <wp:align>right</wp:align>
            </wp:positionH>
            <wp:positionV relativeFrom="page">
              <wp:align>bottom</wp:align>
            </wp:positionV>
            <wp:extent cx="7771130" cy="7254875"/>
            <wp:effectExtent l="0" t="0" r="127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771130" cy="7254875"/>
                    </a:xfrm>
                    <a:prstGeom prst="rect">
                      <a:avLst/>
                    </a:prstGeom>
                  </pic:spPr>
                </pic:pic>
              </a:graphicData>
            </a:graphic>
            <wp14:sizeRelH relativeFrom="margin">
              <wp14:pctWidth>0</wp14:pctWidth>
            </wp14:sizeRelH>
            <wp14:sizeRelV relativeFrom="margin">
              <wp14:pctHeight>0</wp14:pctHeight>
            </wp14:sizeRelV>
          </wp:anchor>
        </w:drawing>
      </w:r>
      <w:r w:rsidR="00277C29">
        <w:br w:type="page"/>
      </w:r>
    </w:p>
    <w:p w14:paraId="3FA92171" w14:textId="77777777" w:rsidR="00A34F5B" w:rsidRDefault="00A34F5B" w:rsidP="00277C29">
      <w:pPr>
        <w:jc w:val="both"/>
        <w:rPr>
          <w:b/>
          <w:bCs/>
          <w:color w:val="193E72"/>
          <w:sz w:val="28"/>
          <w:szCs w:val="28"/>
        </w:rPr>
      </w:pPr>
    </w:p>
    <w:p w14:paraId="1A35A637" w14:textId="00CFD19D" w:rsidR="00277C29" w:rsidRDefault="00277C29" w:rsidP="00277C29">
      <w:pPr>
        <w:jc w:val="both"/>
        <w:rPr>
          <w:b/>
          <w:bCs/>
          <w:color w:val="193E72"/>
          <w:sz w:val="28"/>
          <w:szCs w:val="28"/>
        </w:rPr>
      </w:pPr>
      <w:r w:rsidRPr="00F63498">
        <w:rPr>
          <w:b/>
          <w:bCs/>
          <w:color w:val="193E72"/>
          <w:sz w:val="28"/>
          <w:szCs w:val="28"/>
        </w:rPr>
        <w:t xml:space="preserve">Contents </w:t>
      </w:r>
    </w:p>
    <w:p w14:paraId="17364BE6" w14:textId="77777777" w:rsidR="00277C29" w:rsidRPr="00F63498" w:rsidRDefault="00277C29" w:rsidP="00277C29">
      <w:pPr>
        <w:pStyle w:val="ListParagraph"/>
        <w:numPr>
          <w:ilvl w:val="0"/>
          <w:numId w:val="14"/>
        </w:numPr>
        <w:spacing w:after="0" w:line="360" w:lineRule="auto"/>
        <w:jc w:val="both"/>
        <w:rPr>
          <w:rFonts w:cstheme="minorHAnsi"/>
          <w:color w:val="193E72"/>
          <w:sz w:val="28"/>
          <w:szCs w:val="28"/>
        </w:rPr>
      </w:pPr>
      <w:r w:rsidRPr="00F63498">
        <w:rPr>
          <w:rFonts w:cstheme="minorHAnsi"/>
          <w:color w:val="193E72"/>
          <w:sz w:val="28"/>
          <w:szCs w:val="28"/>
        </w:rPr>
        <w:t>About the PPI E Small Grants Scheme</w:t>
      </w:r>
    </w:p>
    <w:p w14:paraId="190A67B6" w14:textId="4073DF46" w:rsidR="00277C29" w:rsidRPr="00F63498" w:rsidRDefault="00277C29" w:rsidP="00277C29">
      <w:pPr>
        <w:pStyle w:val="ListParagraph"/>
        <w:numPr>
          <w:ilvl w:val="0"/>
          <w:numId w:val="14"/>
        </w:numPr>
        <w:spacing w:after="0" w:line="360" w:lineRule="auto"/>
        <w:jc w:val="both"/>
        <w:rPr>
          <w:rFonts w:cstheme="minorHAnsi"/>
          <w:color w:val="193E72"/>
          <w:sz w:val="28"/>
          <w:szCs w:val="28"/>
        </w:rPr>
      </w:pPr>
      <w:r w:rsidRPr="00F63498">
        <w:rPr>
          <w:rFonts w:cstheme="minorHAnsi"/>
          <w:color w:val="193E72"/>
          <w:sz w:val="28"/>
          <w:szCs w:val="28"/>
        </w:rPr>
        <w:t xml:space="preserve">Strategic aims of the PPI E </w:t>
      </w:r>
      <w:r w:rsidR="00A34F5B" w:rsidRPr="00A34F5B">
        <w:rPr>
          <w:rFonts w:cstheme="minorHAnsi"/>
          <w:color w:val="193E72"/>
          <w:sz w:val="28"/>
          <w:szCs w:val="28"/>
        </w:rPr>
        <w:t>V</w:t>
      </w:r>
      <w:r w:rsidR="007E5FD9" w:rsidRPr="00A34F5B">
        <w:rPr>
          <w:rFonts w:cstheme="minorHAnsi"/>
          <w:color w:val="193E72"/>
          <w:sz w:val="28"/>
          <w:szCs w:val="28"/>
        </w:rPr>
        <w:t>irtual</w:t>
      </w:r>
      <w:r w:rsidR="007E5FD9" w:rsidRPr="00F63498">
        <w:rPr>
          <w:rFonts w:cstheme="minorHAnsi"/>
          <w:color w:val="193E72"/>
          <w:sz w:val="28"/>
          <w:szCs w:val="28"/>
        </w:rPr>
        <w:t xml:space="preserve"> </w:t>
      </w:r>
      <w:r w:rsidRPr="00F63498">
        <w:rPr>
          <w:rFonts w:cstheme="minorHAnsi"/>
          <w:color w:val="193E72"/>
          <w:sz w:val="28"/>
          <w:szCs w:val="28"/>
        </w:rPr>
        <w:t>Small Grants Scheme: 202</w:t>
      </w:r>
      <w:r>
        <w:rPr>
          <w:rFonts w:cstheme="minorHAnsi"/>
          <w:color w:val="193E72"/>
          <w:sz w:val="28"/>
          <w:szCs w:val="28"/>
        </w:rPr>
        <w:t>1</w:t>
      </w:r>
    </w:p>
    <w:p w14:paraId="3F396A96" w14:textId="617446CE" w:rsidR="00277C29" w:rsidRPr="00F63498" w:rsidRDefault="00277C29" w:rsidP="00277C29">
      <w:pPr>
        <w:pStyle w:val="ListParagraph"/>
        <w:numPr>
          <w:ilvl w:val="0"/>
          <w:numId w:val="14"/>
        </w:numPr>
        <w:spacing w:after="0" w:line="360" w:lineRule="auto"/>
        <w:jc w:val="both"/>
        <w:rPr>
          <w:rFonts w:cstheme="minorHAnsi"/>
          <w:color w:val="193E72"/>
          <w:sz w:val="28"/>
          <w:szCs w:val="28"/>
        </w:rPr>
      </w:pPr>
      <w:r w:rsidRPr="00F63498">
        <w:rPr>
          <w:rFonts w:cstheme="minorHAnsi"/>
          <w:color w:val="193E72"/>
          <w:sz w:val="28"/>
          <w:szCs w:val="28"/>
        </w:rPr>
        <w:t xml:space="preserve">Breakdown of funding available </w:t>
      </w:r>
    </w:p>
    <w:p w14:paraId="18BAE28C" w14:textId="77777777" w:rsidR="00277C29" w:rsidRPr="00F63498" w:rsidRDefault="00277C29" w:rsidP="00277C29">
      <w:pPr>
        <w:pStyle w:val="ListParagraph"/>
        <w:numPr>
          <w:ilvl w:val="0"/>
          <w:numId w:val="14"/>
        </w:numPr>
        <w:spacing w:after="0" w:line="360" w:lineRule="auto"/>
        <w:jc w:val="both"/>
        <w:rPr>
          <w:rFonts w:cstheme="minorHAnsi"/>
          <w:color w:val="193E72"/>
          <w:sz w:val="28"/>
          <w:szCs w:val="28"/>
        </w:rPr>
      </w:pPr>
      <w:r w:rsidRPr="00F63498">
        <w:rPr>
          <w:rFonts w:cstheme="minorHAnsi"/>
          <w:color w:val="193E72"/>
          <w:sz w:val="28"/>
          <w:szCs w:val="28"/>
        </w:rPr>
        <w:t>Timetable and application process</w:t>
      </w:r>
    </w:p>
    <w:p w14:paraId="5491D778" w14:textId="77777777" w:rsidR="00277C29" w:rsidRPr="00F63498" w:rsidRDefault="00277C29" w:rsidP="00277C29">
      <w:pPr>
        <w:pStyle w:val="ListParagraph"/>
        <w:numPr>
          <w:ilvl w:val="0"/>
          <w:numId w:val="14"/>
        </w:numPr>
        <w:spacing w:after="0" w:line="360" w:lineRule="auto"/>
        <w:jc w:val="both"/>
        <w:rPr>
          <w:rFonts w:cstheme="minorHAnsi"/>
          <w:color w:val="193E72"/>
          <w:sz w:val="28"/>
          <w:szCs w:val="28"/>
        </w:rPr>
      </w:pPr>
      <w:r w:rsidRPr="00F63498">
        <w:rPr>
          <w:rFonts w:cstheme="minorHAnsi"/>
          <w:color w:val="193E72"/>
          <w:sz w:val="28"/>
          <w:szCs w:val="28"/>
        </w:rPr>
        <w:t xml:space="preserve">Information to note </w:t>
      </w:r>
    </w:p>
    <w:p w14:paraId="7A0402C9" w14:textId="77777777" w:rsidR="00277C29" w:rsidRPr="00F63498" w:rsidRDefault="00277C29" w:rsidP="00277C29">
      <w:pPr>
        <w:pStyle w:val="ListParagraph"/>
        <w:numPr>
          <w:ilvl w:val="0"/>
          <w:numId w:val="14"/>
        </w:numPr>
        <w:spacing w:after="0" w:line="360" w:lineRule="auto"/>
        <w:jc w:val="both"/>
        <w:rPr>
          <w:rFonts w:cstheme="minorHAnsi"/>
          <w:color w:val="193E72"/>
          <w:sz w:val="28"/>
          <w:szCs w:val="28"/>
        </w:rPr>
      </w:pPr>
      <w:r w:rsidRPr="00F63498">
        <w:rPr>
          <w:rFonts w:cstheme="minorHAnsi"/>
          <w:color w:val="193E72"/>
          <w:sz w:val="28"/>
          <w:szCs w:val="28"/>
        </w:rPr>
        <w:t>Next Steps</w:t>
      </w:r>
    </w:p>
    <w:p w14:paraId="06EBE451" w14:textId="77777777" w:rsidR="00277C29" w:rsidRDefault="00277C29" w:rsidP="00277C29">
      <w:pPr>
        <w:pStyle w:val="ListParagraph"/>
        <w:numPr>
          <w:ilvl w:val="0"/>
          <w:numId w:val="14"/>
        </w:numPr>
        <w:spacing w:after="0" w:line="360" w:lineRule="auto"/>
        <w:jc w:val="both"/>
        <w:rPr>
          <w:rFonts w:cstheme="minorHAnsi"/>
          <w:color w:val="193E72"/>
          <w:sz w:val="28"/>
          <w:szCs w:val="28"/>
        </w:rPr>
      </w:pPr>
      <w:r w:rsidRPr="00F63498">
        <w:rPr>
          <w:rFonts w:cstheme="minorHAnsi"/>
          <w:color w:val="193E72"/>
          <w:sz w:val="28"/>
          <w:szCs w:val="28"/>
        </w:rPr>
        <w:t>Appendices:</w:t>
      </w:r>
    </w:p>
    <w:p w14:paraId="22A29E51" w14:textId="77777777" w:rsidR="00277C29" w:rsidRDefault="00277C29" w:rsidP="00277C29">
      <w:pPr>
        <w:pStyle w:val="ListParagraph"/>
        <w:numPr>
          <w:ilvl w:val="1"/>
          <w:numId w:val="15"/>
        </w:numPr>
        <w:spacing w:after="0" w:line="360" w:lineRule="auto"/>
        <w:rPr>
          <w:rFonts w:cstheme="minorHAnsi"/>
          <w:color w:val="193E72"/>
          <w:sz w:val="28"/>
          <w:szCs w:val="28"/>
        </w:rPr>
      </w:pPr>
      <w:r>
        <w:rPr>
          <w:rFonts w:cstheme="minorHAnsi"/>
          <w:color w:val="193E72"/>
          <w:sz w:val="28"/>
          <w:szCs w:val="28"/>
        </w:rPr>
        <w:t xml:space="preserve"> </w:t>
      </w:r>
      <w:r w:rsidRPr="00F63498">
        <w:rPr>
          <w:rFonts w:cstheme="minorHAnsi"/>
          <w:color w:val="193E72"/>
          <w:sz w:val="28"/>
          <w:szCs w:val="28"/>
        </w:rPr>
        <w:t>What do we mean by Patient and Public Involvement and Engagement (PPI E)?</w:t>
      </w:r>
    </w:p>
    <w:p w14:paraId="53A04751" w14:textId="77777777" w:rsidR="00277C29" w:rsidRDefault="00277C29" w:rsidP="00277C29">
      <w:pPr>
        <w:pStyle w:val="ListParagraph"/>
        <w:numPr>
          <w:ilvl w:val="1"/>
          <w:numId w:val="15"/>
        </w:numPr>
        <w:spacing w:after="0" w:line="360" w:lineRule="auto"/>
        <w:rPr>
          <w:rFonts w:cstheme="minorHAnsi"/>
          <w:color w:val="193E72"/>
          <w:sz w:val="28"/>
          <w:szCs w:val="28"/>
        </w:rPr>
      </w:pPr>
      <w:r>
        <w:rPr>
          <w:rFonts w:cstheme="minorHAnsi"/>
          <w:color w:val="193E72"/>
          <w:sz w:val="28"/>
          <w:szCs w:val="28"/>
        </w:rPr>
        <w:t xml:space="preserve"> </w:t>
      </w:r>
      <w:r w:rsidRPr="00F63498">
        <w:rPr>
          <w:rFonts w:cstheme="minorHAnsi"/>
          <w:color w:val="193E72"/>
          <w:sz w:val="28"/>
          <w:szCs w:val="28"/>
        </w:rPr>
        <w:t>Planning and c</w:t>
      </w:r>
      <w:r>
        <w:rPr>
          <w:rFonts w:cstheme="minorHAnsi"/>
          <w:color w:val="193E72"/>
          <w:sz w:val="28"/>
          <w:szCs w:val="28"/>
        </w:rPr>
        <w:t xml:space="preserve">osting your Patient and Public </w:t>
      </w:r>
      <w:r w:rsidRPr="00F63498">
        <w:rPr>
          <w:rFonts w:cstheme="minorHAnsi"/>
          <w:color w:val="193E72"/>
          <w:sz w:val="28"/>
          <w:szCs w:val="28"/>
        </w:rPr>
        <w:t xml:space="preserve">Involvement and Engagement (PPI E) </w:t>
      </w:r>
    </w:p>
    <w:p w14:paraId="46DCC99D" w14:textId="66F48C5D" w:rsidR="00277C29" w:rsidRDefault="00277C29" w:rsidP="00277C29">
      <w:pPr>
        <w:pStyle w:val="ListParagraph"/>
        <w:numPr>
          <w:ilvl w:val="1"/>
          <w:numId w:val="15"/>
        </w:numPr>
        <w:spacing w:after="0" w:line="360" w:lineRule="auto"/>
        <w:rPr>
          <w:rFonts w:cstheme="minorHAnsi"/>
          <w:color w:val="193E72"/>
          <w:sz w:val="28"/>
          <w:szCs w:val="28"/>
        </w:rPr>
      </w:pPr>
      <w:r>
        <w:rPr>
          <w:rFonts w:cstheme="minorHAnsi"/>
          <w:color w:val="193E72"/>
          <w:sz w:val="28"/>
          <w:szCs w:val="28"/>
        </w:rPr>
        <w:t xml:space="preserve"> </w:t>
      </w:r>
      <w:r w:rsidRPr="00F63498">
        <w:rPr>
          <w:rFonts w:cstheme="minorHAnsi"/>
          <w:color w:val="193E72"/>
          <w:sz w:val="28"/>
          <w:szCs w:val="28"/>
        </w:rPr>
        <w:t xml:space="preserve">Examples of previous projects supported by the </w:t>
      </w:r>
      <w:r w:rsidR="005C73AE">
        <w:rPr>
          <w:rFonts w:cstheme="minorHAnsi"/>
          <w:color w:val="193E72"/>
          <w:sz w:val="28"/>
          <w:szCs w:val="28"/>
        </w:rPr>
        <w:t>2019</w:t>
      </w:r>
      <w:r>
        <w:rPr>
          <w:rFonts w:cstheme="minorHAnsi"/>
          <w:color w:val="193E72"/>
          <w:sz w:val="28"/>
          <w:szCs w:val="28"/>
        </w:rPr>
        <w:t xml:space="preserve"> </w:t>
      </w:r>
      <w:r w:rsidR="005C73AE">
        <w:rPr>
          <w:rFonts w:cstheme="minorHAnsi"/>
          <w:color w:val="193E72"/>
          <w:sz w:val="28"/>
          <w:szCs w:val="28"/>
        </w:rPr>
        <w:t>and 2020</w:t>
      </w:r>
      <w:r w:rsidRPr="00F63498">
        <w:rPr>
          <w:rFonts w:cstheme="minorHAnsi"/>
          <w:color w:val="193E72"/>
          <w:sz w:val="28"/>
          <w:szCs w:val="28"/>
        </w:rPr>
        <w:t xml:space="preserve"> Scheme</w:t>
      </w:r>
    </w:p>
    <w:p w14:paraId="1F2F680D" w14:textId="77777777" w:rsidR="00F1525D" w:rsidRPr="00F1525D" w:rsidRDefault="00F1525D" w:rsidP="00F1525D">
      <w:pPr>
        <w:pStyle w:val="ListParagraph"/>
        <w:numPr>
          <w:ilvl w:val="0"/>
          <w:numId w:val="14"/>
        </w:numPr>
        <w:spacing w:after="0" w:line="360" w:lineRule="auto"/>
        <w:rPr>
          <w:rFonts w:cstheme="minorHAnsi"/>
          <w:color w:val="193E72"/>
          <w:sz w:val="28"/>
          <w:szCs w:val="28"/>
        </w:rPr>
      </w:pPr>
      <w:r w:rsidRPr="00F1525D">
        <w:rPr>
          <w:rFonts w:cstheme="minorHAnsi"/>
          <w:color w:val="193E72"/>
          <w:sz w:val="28"/>
          <w:szCs w:val="28"/>
        </w:rPr>
        <w:t>Application Form</w:t>
      </w:r>
    </w:p>
    <w:p w14:paraId="78B7704B" w14:textId="77777777" w:rsidR="00277C29" w:rsidRPr="00F63498" w:rsidRDefault="00277C29" w:rsidP="00277C29">
      <w:pPr>
        <w:rPr>
          <w:color w:val="193E72"/>
        </w:rPr>
      </w:pPr>
    </w:p>
    <w:p w14:paraId="305BE894" w14:textId="77777777" w:rsidR="00277C29" w:rsidRDefault="00277C29" w:rsidP="00277C29">
      <w:pPr>
        <w:jc w:val="both"/>
        <w:rPr>
          <w:color w:val="193E72"/>
        </w:rPr>
      </w:pPr>
    </w:p>
    <w:p w14:paraId="50F64F01" w14:textId="77777777" w:rsidR="00277C29" w:rsidRDefault="00277C29" w:rsidP="00277C29">
      <w:pPr>
        <w:jc w:val="both"/>
        <w:rPr>
          <w:color w:val="193E72"/>
        </w:rPr>
      </w:pPr>
    </w:p>
    <w:p w14:paraId="1441C005" w14:textId="77777777" w:rsidR="00277C29" w:rsidRDefault="00277C29" w:rsidP="00277C29">
      <w:pPr>
        <w:jc w:val="both"/>
        <w:rPr>
          <w:color w:val="193E72"/>
        </w:rPr>
      </w:pPr>
    </w:p>
    <w:p w14:paraId="39702D73" w14:textId="77777777" w:rsidR="00277C29" w:rsidRDefault="00277C29" w:rsidP="00277C29">
      <w:pPr>
        <w:jc w:val="both"/>
        <w:rPr>
          <w:color w:val="193E72"/>
        </w:rPr>
      </w:pPr>
    </w:p>
    <w:p w14:paraId="1F8C6002" w14:textId="77777777" w:rsidR="00277C29" w:rsidRDefault="00277C29" w:rsidP="00277C29">
      <w:pPr>
        <w:jc w:val="both"/>
        <w:rPr>
          <w:color w:val="193E72"/>
        </w:rPr>
      </w:pPr>
    </w:p>
    <w:p w14:paraId="674BEE49" w14:textId="77777777" w:rsidR="00277C29" w:rsidRDefault="00277C29" w:rsidP="00277C29">
      <w:pPr>
        <w:jc w:val="both"/>
        <w:rPr>
          <w:color w:val="193E72"/>
        </w:rPr>
      </w:pPr>
    </w:p>
    <w:p w14:paraId="6701643F" w14:textId="77777777" w:rsidR="00277C29" w:rsidRDefault="00277C29" w:rsidP="00277C29">
      <w:pPr>
        <w:jc w:val="both"/>
        <w:rPr>
          <w:color w:val="193E72"/>
        </w:rPr>
      </w:pPr>
    </w:p>
    <w:p w14:paraId="3B6FBD26" w14:textId="77777777" w:rsidR="00277C29" w:rsidRDefault="00277C29" w:rsidP="00277C29">
      <w:pPr>
        <w:jc w:val="both"/>
        <w:rPr>
          <w:color w:val="193E72"/>
        </w:rPr>
      </w:pPr>
    </w:p>
    <w:p w14:paraId="48B822BC" w14:textId="77777777" w:rsidR="00277C29" w:rsidRDefault="00277C29" w:rsidP="00277C29">
      <w:pPr>
        <w:jc w:val="both"/>
        <w:rPr>
          <w:color w:val="193E72"/>
        </w:rPr>
      </w:pPr>
    </w:p>
    <w:p w14:paraId="5B196E85" w14:textId="77777777" w:rsidR="00277C29" w:rsidRDefault="00277C29" w:rsidP="00277C29">
      <w:pPr>
        <w:jc w:val="both"/>
        <w:rPr>
          <w:color w:val="193E72"/>
        </w:rPr>
      </w:pPr>
    </w:p>
    <w:p w14:paraId="36A74A5D" w14:textId="77777777" w:rsidR="00277C29" w:rsidRDefault="00277C29" w:rsidP="00277C29">
      <w:pPr>
        <w:jc w:val="both"/>
        <w:rPr>
          <w:color w:val="193E72"/>
        </w:rPr>
      </w:pPr>
    </w:p>
    <w:p w14:paraId="4ADC9B4A" w14:textId="77777777" w:rsidR="00277C29" w:rsidRPr="00F63498" w:rsidRDefault="00277C29" w:rsidP="00277C29">
      <w:pPr>
        <w:pStyle w:val="ListParagraph"/>
        <w:numPr>
          <w:ilvl w:val="0"/>
          <w:numId w:val="16"/>
        </w:numPr>
        <w:spacing w:after="0" w:line="240" w:lineRule="auto"/>
        <w:jc w:val="both"/>
        <w:rPr>
          <w:rFonts w:cstheme="minorHAnsi"/>
          <w:color w:val="193E72"/>
          <w:sz w:val="28"/>
          <w:szCs w:val="28"/>
        </w:rPr>
      </w:pPr>
      <w:r w:rsidRPr="00F63498">
        <w:rPr>
          <w:rFonts w:cstheme="minorHAnsi"/>
          <w:b/>
          <w:bCs/>
          <w:color w:val="193E72"/>
          <w:sz w:val="28"/>
          <w:szCs w:val="28"/>
        </w:rPr>
        <w:t>About the PPI E Small Grants Scheme</w:t>
      </w:r>
    </w:p>
    <w:p w14:paraId="0C3E46FE" w14:textId="77777777" w:rsidR="00277C29" w:rsidRPr="00F63498" w:rsidRDefault="00277C29" w:rsidP="00A34F5B">
      <w:pPr>
        <w:pStyle w:val="ListParagraph"/>
        <w:spacing w:after="0"/>
        <w:jc w:val="both"/>
        <w:rPr>
          <w:color w:val="193E72"/>
          <w:sz w:val="28"/>
          <w:szCs w:val="28"/>
        </w:rPr>
      </w:pPr>
    </w:p>
    <w:p w14:paraId="4C364155" w14:textId="77777777" w:rsidR="00277C29" w:rsidRPr="00F63498" w:rsidRDefault="00277C29" w:rsidP="00277C29">
      <w:pPr>
        <w:jc w:val="both"/>
        <w:rPr>
          <w:i/>
          <w:iCs/>
          <w:color w:val="193E72"/>
        </w:rPr>
      </w:pPr>
      <w:r w:rsidRPr="00F63498">
        <w:rPr>
          <w:color w:val="193E72"/>
        </w:rPr>
        <w:t>The scheme was first introduced in 2018 as part of the five core objectives of the NIHR GOSH BRC Patient and Public Involvement and Engagement Strategy and its commitment to “</w:t>
      </w:r>
      <w:r w:rsidRPr="00F63498">
        <w:rPr>
          <w:i/>
          <w:iCs/>
          <w:color w:val="193E72"/>
        </w:rPr>
        <w:t>share information about our research activity and encourage conversations between patients, the public, researchers and staff”</w:t>
      </w:r>
    </w:p>
    <w:p w14:paraId="58754985" w14:textId="77777777" w:rsidR="00277C29" w:rsidRDefault="00277C29" w:rsidP="00277C29">
      <w:pPr>
        <w:jc w:val="both"/>
        <w:rPr>
          <w:color w:val="193E72"/>
        </w:rPr>
      </w:pPr>
      <w:r w:rsidRPr="00F63498">
        <w:rPr>
          <w:noProof/>
          <w:color w:val="193E72"/>
          <w:lang w:eastAsia="en-GB"/>
        </w:rPr>
        <w:drawing>
          <wp:inline distT="0" distB="0" distL="0" distR="0" wp14:anchorId="719905C7" wp14:editId="167F9569">
            <wp:extent cx="3856458" cy="2108499"/>
            <wp:effectExtent l="19050" t="19050" r="10795" b="2540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1820" cy="2116898"/>
                    </a:xfrm>
                    <a:prstGeom prst="rect">
                      <a:avLst/>
                    </a:prstGeom>
                    <a:noFill/>
                    <a:ln w="9525">
                      <a:solidFill>
                        <a:srgbClr val="193E72"/>
                      </a:solidFill>
                      <a:miter lim="800000"/>
                      <a:headEnd/>
                      <a:tailEnd/>
                    </a:ln>
                    <a:effectLst/>
                    <a:extLst/>
                  </pic:spPr>
                </pic:pic>
              </a:graphicData>
            </a:graphic>
          </wp:inline>
        </w:drawing>
      </w:r>
    </w:p>
    <w:p w14:paraId="269265E2" w14:textId="77777777" w:rsidR="00277C29" w:rsidRPr="00F63498" w:rsidRDefault="00277C29" w:rsidP="00277C29">
      <w:pPr>
        <w:spacing w:after="0"/>
        <w:jc w:val="both"/>
        <w:rPr>
          <w:color w:val="193E72"/>
        </w:rPr>
      </w:pPr>
    </w:p>
    <w:p w14:paraId="595B5E86" w14:textId="426F0300" w:rsidR="00277C29" w:rsidRPr="00F63498" w:rsidRDefault="00277C29" w:rsidP="00277C29">
      <w:pPr>
        <w:jc w:val="both"/>
        <w:rPr>
          <w:color w:val="193E72"/>
          <w:sz w:val="28"/>
          <w:szCs w:val="28"/>
        </w:rPr>
      </w:pPr>
      <w:r w:rsidRPr="00F63498">
        <w:rPr>
          <w:color w:val="193E72"/>
          <w:sz w:val="28"/>
          <w:szCs w:val="28"/>
        </w:rPr>
        <w:t xml:space="preserve"> </w:t>
      </w:r>
      <w:r w:rsidRPr="00F63498">
        <w:rPr>
          <w:b/>
          <w:bCs/>
          <w:color w:val="193E72"/>
          <w:sz w:val="28"/>
          <w:szCs w:val="28"/>
        </w:rPr>
        <w:t xml:space="preserve">2. </w:t>
      </w:r>
      <w:r w:rsidRPr="00F63498">
        <w:rPr>
          <w:b/>
          <w:bCs/>
          <w:color w:val="193E72"/>
          <w:sz w:val="28"/>
          <w:szCs w:val="28"/>
        </w:rPr>
        <w:tab/>
        <w:t xml:space="preserve">Strategic aims of the </w:t>
      </w:r>
      <w:r w:rsidR="00A34F5B" w:rsidRPr="00A34F5B">
        <w:rPr>
          <w:b/>
          <w:bCs/>
          <w:color w:val="193E72"/>
          <w:sz w:val="28"/>
          <w:szCs w:val="28"/>
        </w:rPr>
        <w:t>V</w:t>
      </w:r>
      <w:r w:rsidR="00E126D0" w:rsidRPr="00A34F5B">
        <w:rPr>
          <w:b/>
          <w:bCs/>
          <w:color w:val="193E72"/>
          <w:sz w:val="28"/>
          <w:szCs w:val="28"/>
        </w:rPr>
        <w:t>irtual</w:t>
      </w:r>
      <w:r w:rsidR="00E126D0">
        <w:rPr>
          <w:b/>
          <w:bCs/>
          <w:color w:val="193E72"/>
          <w:sz w:val="28"/>
          <w:szCs w:val="28"/>
        </w:rPr>
        <w:t xml:space="preserve"> </w:t>
      </w:r>
      <w:r w:rsidRPr="00F63498">
        <w:rPr>
          <w:b/>
          <w:bCs/>
          <w:color w:val="193E72"/>
          <w:sz w:val="28"/>
          <w:szCs w:val="28"/>
        </w:rPr>
        <w:t>PPI E Small Grants Scheme: 2021</w:t>
      </w:r>
    </w:p>
    <w:p w14:paraId="21462933" w14:textId="77777777" w:rsidR="00277C29" w:rsidRPr="00F63498" w:rsidRDefault="00277C29" w:rsidP="00277C29">
      <w:pPr>
        <w:jc w:val="both"/>
        <w:rPr>
          <w:color w:val="193E72"/>
        </w:rPr>
      </w:pPr>
      <w:r w:rsidRPr="00F63498">
        <w:rPr>
          <w:color w:val="193E72"/>
        </w:rPr>
        <w:t xml:space="preserve">It is specifically aimed at supporting researchers to actively involve and/or engage patients and the public in translational research aligning with the activity of </w:t>
      </w:r>
      <w:r>
        <w:rPr>
          <w:color w:val="193E72"/>
        </w:rPr>
        <w:t xml:space="preserve">existing </w:t>
      </w:r>
      <w:hyperlink r:id="rId11" w:history="1">
        <w:r w:rsidRPr="004F4DAD">
          <w:rPr>
            <w:rStyle w:val="Hyperlink"/>
          </w:rPr>
          <w:t>GOSH BRC Research Themes</w:t>
        </w:r>
      </w:hyperlink>
      <w:r>
        <w:rPr>
          <w:color w:val="193E72"/>
        </w:rPr>
        <w:t xml:space="preserve"> to:</w:t>
      </w:r>
    </w:p>
    <w:p w14:paraId="1BA7604C" w14:textId="77777777" w:rsidR="00277C29" w:rsidRPr="00F63498" w:rsidRDefault="00277C29" w:rsidP="00277C29">
      <w:pPr>
        <w:pStyle w:val="ListParagraph"/>
        <w:numPr>
          <w:ilvl w:val="0"/>
          <w:numId w:val="17"/>
        </w:numPr>
        <w:spacing w:after="0"/>
        <w:jc w:val="both"/>
        <w:rPr>
          <w:rFonts w:cstheme="minorHAnsi"/>
          <w:color w:val="193E72"/>
        </w:rPr>
      </w:pPr>
      <w:r w:rsidRPr="00F63498">
        <w:rPr>
          <w:rFonts w:cstheme="minorHAnsi"/>
          <w:color w:val="193E72"/>
        </w:rPr>
        <w:t>develop Patient and Public Involvement and Engagement so it is practised more widely across the GOSH BRC and becomes embedded in the research process from the beginning;</w:t>
      </w:r>
    </w:p>
    <w:p w14:paraId="7F26041E" w14:textId="77777777" w:rsidR="00277C29" w:rsidRPr="00F63498" w:rsidRDefault="00277C29" w:rsidP="00277C29">
      <w:pPr>
        <w:pStyle w:val="ListParagraph"/>
        <w:numPr>
          <w:ilvl w:val="0"/>
          <w:numId w:val="17"/>
        </w:numPr>
        <w:spacing w:after="0"/>
        <w:jc w:val="both"/>
        <w:rPr>
          <w:rFonts w:cstheme="minorHAnsi"/>
          <w:color w:val="193E72"/>
        </w:rPr>
      </w:pPr>
      <w:r w:rsidRPr="00F63498">
        <w:rPr>
          <w:rFonts w:cstheme="minorHAnsi"/>
          <w:color w:val="193E72"/>
        </w:rPr>
        <w:t>ensure Patient and Public Involvement and Engagement is well conducted and is a positive experience for all involved so that it has a demonstrable and meaningful impact on research;</w:t>
      </w:r>
    </w:p>
    <w:p w14:paraId="70790229" w14:textId="77777777" w:rsidR="00277C29" w:rsidRPr="00F63498" w:rsidRDefault="00277C29" w:rsidP="00277C29">
      <w:pPr>
        <w:pStyle w:val="ListParagraph"/>
        <w:numPr>
          <w:ilvl w:val="0"/>
          <w:numId w:val="17"/>
        </w:numPr>
        <w:spacing w:after="0"/>
        <w:jc w:val="both"/>
        <w:rPr>
          <w:rFonts w:cstheme="minorHAnsi"/>
          <w:color w:val="193E72"/>
        </w:rPr>
      </w:pPr>
      <w:r w:rsidRPr="00F63498">
        <w:rPr>
          <w:rFonts w:cstheme="minorHAnsi"/>
          <w:color w:val="193E72"/>
        </w:rPr>
        <w:t>encourage the active involvement of patients and the public in setting research priorities and the strategic development of research;</w:t>
      </w:r>
    </w:p>
    <w:p w14:paraId="6D54C41F" w14:textId="77777777" w:rsidR="00277C29" w:rsidRPr="00F63498" w:rsidRDefault="00277C29" w:rsidP="00277C29">
      <w:pPr>
        <w:pStyle w:val="ListParagraph"/>
        <w:numPr>
          <w:ilvl w:val="0"/>
          <w:numId w:val="17"/>
        </w:numPr>
        <w:spacing w:after="0"/>
        <w:jc w:val="both"/>
        <w:rPr>
          <w:rFonts w:cstheme="minorHAnsi"/>
          <w:color w:val="193E72"/>
        </w:rPr>
      </w:pPr>
      <w:r w:rsidRPr="00F63498">
        <w:rPr>
          <w:rFonts w:cstheme="minorHAnsi"/>
          <w:color w:val="193E72"/>
        </w:rPr>
        <w:t>improve the quality and effectiveness of Patient and Public Involvement and Engagement activities already taking place;</w:t>
      </w:r>
    </w:p>
    <w:p w14:paraId="67F4C262" w14:textId="3CD09F65" w:rsidR="00277C29" w:rsidRDefault="00277C29" w:rsidP="00277C29">
      <w:pPr>
        <w:pStyle w:val="ListParagraph"/>
        <w:numPr>
          <w:ilvl w:val="0"/>
          <w:numId w:val="17"/>
        </w:numPr>
        <w:spacing w:after="0"/>
        <w:jc w:val="both"/>
        <w:rPr>
          <w:rFonts w:cstheme="minorHAnsi"/>
          <w:color w:val="193E72"/>
        </w:rPr>
      </w:pPr>
      <w:r w:rsidRPr="00F63498">
        <w:rPr>
          <w:rFonts w:cstheme="minorHAnsi"/>
          <w:color w:val="193E72"/>
        </w:rPr>
        <w:t>raise the profile of Patient and Public Involvement and Engagement among our research     community and the public.</w:t>
      </w:r>
    </w:p>
    <w:p w14:paraId="2A7FA801" w14:textId="7E5CFEAF" w:rsidR="00E126D0" w:rsidRDefault="00E126D0" w:rsidP="00E126D0">
      <w:pPr>
        <w:pStyle w:val="ListParagraph"/>
        <w:spacing w:after="0"/>
        <w:ind w:left="780"/>
        <w:jc w:val="both"/>
        <w:rPr>
          <w:rFonts w:cstheme="minorHAnsi"/>
          <w:color w:val="193E72"/>
        </w:rPr>
      </w:pPr>
    </w:p>
    <w:p w14:paraId="50A374FC" w14:textId="22ABEC33" w:rsidR="00E126D0" w:rsidRPr="00E126D0" w:rsidRDefault="00E126D0" w:rsidP="00E126D0">
      <w:pPr>
        <w:spacing w:after="0"/>
        <w:jc w:val="both"/>
        <w:rPr>
          <w:rFonts w:cstheme="minorHAnsi"/>
          <w:color w:val="193E72"/>
        </w:rPr>
      </w:pPr>
      <w:r>
        <w:rPr>
          <w:rFonts w:cstheme="minorHAnsi"/>
          <w:color w:val="193E72"/>
        </w:rPr>
        <w:t>*This year in line with future GOSH BRC Patient and Pub</w:t>
      </w:r>
      <w:r w:rsidR="00A34F5B">
        <w:rPr>
          <w:rFonts w:cstheme="minorHAnsi"/>
          <w:color w:val="193E72"/>
        </w:rPr>
        <w:t xml:space="preserve">lic Involvement and Engagement </w:t>
      </w:r>
      <w:r>
        <w:rPr>
          <w:rFonts w:cstheme="minorHAnsi"/>
          <w:color w:val="193E72"/>
        </w:rPr>
        <w:t xml:space="preserve">Strategy development we are allocating our funding for </w:t>
      </w:r>
      <w:r w:rsidRPr="00E126D0">
        <w:rPr>
          <w:rFonts w:cstheme="minorHAnsi"/>
          <w:b/>
          <w:color w:val="193E72"/>
        </w:rPr>
        <w:t>virtual</w:t>
      </w:r>
      <w:r>
        <w:rPr>
          <w:rFonts w:cstheme="minorHAnsi"/>
          <w:color w:val="193E72"/>
        </w:rPr>
        <w:t xml:space="preserve"> </w:t>
      </w:r>
      <w:r w:rsidR="00E97C0C">
        <w:rPr>
          <w:rFonts w:cstheme="minorHAnsi"/>
          <w:color w:val="193E72"/>
        </w:rPr>
        <w:t>(o</w:t>
      </w:r>
      <w:r>
        <w:rPr>
          <w:rFonts w:cstheme="minorHAnsi"/>
          <w:color w:val="193E72"/>
        </w:rPr>
        <w:t>nline) PPIE activities. This is also in response to the uncertainty around hosting in person activities due to COVID-19 restrictions/developments.</w:t>
      </w:r>
    </w:p>
    <w:p w14:paraId="33D223D0" w14:textId="3AC7EB3B" w:rsidR="00277C29" w:rsidRDefault="00277C29" w:rsidP="00277C29">
      <w:pPr>
        <w:pStyle w:val="ListParagraph"/>
        <w:ind w:left="780"/>
        <w:jc w:val="both"/>
        <w:rPr>
          <w:color w:val="193E72"/>
        </w:rPr>
      </w:pPr>
    </w:p>
    <w:p w14:paraId="2297F7B3" w14:textId="3B064985" w:rsidR="00E97C0C" w:rsidRDefault="00E97C0C" w:rsidP="00277C29">
      <w:pPr>
        <w:pStyle w:val="ListParagraph"/>
        <w:ind w:left="780"/>
        <w:jc w:val="both"/>
        <w:rPr>
          <w:color w:val="193E72"/>
        </w:rPr>
      </w:pPr>
    </w:p>
    <w:p w14:paraId="7B3F55B2" w14:textId="22A4B480" w:rsidR="00E97C0C" w:rsidRDefault="00E97C0C" w:rsidP="00277C29">
      <w:pPr>
        <w:pStyle w:val="ListParagraph"/>
        <w:ind w:left="780"/>
        <w:jc w:val="both"/>
        <w:rPr>
          <w:color w:val="193E72"/>
        </w:rPr>
      </w:pPr>
    </w:p>
    <w:p w14:paraId="23AD4C6C" w14:textId="77777777" w:rsidR="00E97C0C" w:rsidRDefault="00E97C0C" w:rsidP="00277C29">
      <w:pPr>
        <w:pStyle w:val="ListParagraph"/>
        <w:ind w:left="780"/>
        <w:jc w:val="both"/>
        <w:rPr>
          <w:color w:val="193E72"/>
        </w:rPr>
      </w:pPr>
    </w:p>
    <w:p w14:paraId="4AB1D0D1" w14:textId="77777777" w:rsidR="00E97C0C" w:rsidRPr="00F63498" w:rsidRDefault="00E97C0C" w:rsidP="00277C29">
      <w:pPr>
        <w:pStyle w:val="ListParagraph"/>
        <w:ind w:left="780"/>
        <w:jc w:val="both"/>
        <w:rPr>
          <w:color w:val="193E72"/>
        </w:rPr>
      </w:pPr>
    </w:p>
    <w:p w14:paraId="1FB49FDB" w14:textId="77777777" w:rsidR="00277C29" w:rsidRPr="00E126D0" w:rsidRDefault="00277C29" w:rsidP="00277C29">
      <w:pPr>
        <w:numPr>
          <w:ilvl w:val="0"/>
          <w:numId w:val="10"/>
        </w:numPr>
        <w:spacing w:after="160" w:line="259" w:lineRule="auto"/>
        <w:jc w:val="both"/>
        <w:rPr>
          <w:color w:val="193E72"/>
          <w:sz w:val="28"/>
          <w:szCs w:val="28"/>
        </w:rPr>
      </w:pPr>
      <w:r w:rsidRPr="00E126D0">
        <w:rPr>
          <w:b/>
          <w:bCs/>
          <w:color w:val="193E72"/>
          <w:sz w:val="28"/>
          <w:szCs w:val="28"/>
        </w:rPr>
        <w:lastRenderedPageBreak/>
        <w:t xml:space="preserve">Breakdown of funding available </w:t>
      </w:r>
    </w:p>
    <w:p w14:paraId="6F655E5C" w14:textId="77777777" w:rsidR="00277C29" w:rsidRPr="00F63498" w:rsidRDefault="00277C29" w:rsidP="00277C29">
      <w:pPr>
        <w:jc w:val="both"/>
        <w:rPr>
          <w:color w:val="193E72"/>
        </w:rPr>
      </w:pPr>
      <w:r w:rsidRPr="00F63498">
        <w:rPr>
          <w:color w:val="193E72"/>
        </w:rPr>
        <w:t xml:space="preserve">The NIHR GOSH BRC has </w:t>
      </w:r>
      <w:r w:rsidRPr="00E126D0">
        <w:rPr>
          <w:b/>
          <w:color w:val="193E72"/>
        </w:rPr>
        <w:t>£5,000</w:t>
      </w:r>
      <w:r w:rsidRPr="00F63498">
        <w:rPr>
          <w:color w:val="193E72"/>
        </w:rPr>
        <w:t xml:space="preserve"> in funding to be split across a number of projects. Below are some guidelines for consideration when planning and costing your application:</w:t>
      </w:r>
    </w:p>
    <w:p w14:paraId="1EE1EC68" w14:textId="5CC59091" w:rsidR="00277C29" w:rsidRPr="00F63498" w:rsidRDefault="00277C29" w:rsidP="00277C29">
      <w:pPr>
        <w:numPr>
          <w:ilvl w:val="0"/>
          <w:numId w:val="28"/>
        </w:numPr>
        <w:spacing w:after="160"/>
        <w:jc w:val="both"/>
        <w:rPr>
          <w:color w:val="193E72"/>
        </w:rPr>
      </w:pPr>
      <w:r w:rsidRPr="00F63498">
        <w:rPr>
          <w:color w:val="193E72"/>
        </w:rPr>
        <w:t xml:space="preserve">£250- £500  - Part funding </w:t>
      </w:r>
      <w:r w:rsidR="00B9628B">
        <w:rPr>
          <w:color w:val="193E72"/>
        </w:rPr>
        <w:t xml:space="preserve">or funding </w:t>
      </w:r>
      <w:r w:rsidRPr="00F63498">
        <w:rPr>
          <w:color w:val="193E72"/>
        </w:rPr>
        <w:t>a small activity</w:t>
      </w:r>
    </w:p>
    <w:p w14:paraId="5C37045B" w14:textId="77777777" w:rsidR="00277C29" w:rsidRPr="00F63498" w:rsidRDefault="00277C29" w:rsidP="00277C29">
      <w:pPr>
        <w:numPr>
          <w:ilvl w:val="0"/>
          <w:numId w:val="28"/>
        </w:numPr>
        <w:spacing w:after="160"/>
        <w:jc w:val="both"/>
        <w:rPr>
          <w:color w:val="193E72"/>
        </w:rPr>
      </w:pPr>
      <w:r w:rsidRPr="00F63498">
        <w:rPr>
          <w:color w:val="193E72"/>
        </w:rPr>
        <w:t xml:space="preserve">£400 - £500 </w:t>
      </w:r>
      <w:r>
        <w:rPr>
          <w:color w:val="193E72"/>
        </w:rPr>
        <w:t>-</w:t>
      </w:r>
      <w:r w:rsidRPr="00F63498">
        <w:rPr>
          <w:color w:val="193E72"/>
        </w:rPr>
        <w:t xml:space="preserve"> Starter activities </w:t>
      </w:r>
    </w:p>
    <w:p w14:paraId="45AF0833" w14:textId="77777777" w:rsidR="00277C29" w:rsidRPr="00F63498" w:rsidRDefault="00277C29" w:rsidP="00277C29">
      <w:pPr>
        <w:numPr>
          <w:ilvl w:val="0"/>
          <w:numId w:val="28"/>
        </w:numPr>
        <w:spacing w:after="160"/>
        <w:jc w:val="both"/>
        <w:rPr>
          <w:color w:val="193E72"/>
        </w:rPr>
      </w:pPr>
      <w:r w:rsidRPr="00F63498">
        <w:rPr>
          <w:color w:val="193E72"/>
        </w:rPr>
        <w:t xml:space="preserve">£500 - £1,000 </w:t>
      </w:r>
      <w:r>
        <w:rPr>
          <w:color w:val="193E72"/>
        </w:rPr>
        <w:t>-</w:t>
      </w:r>
      <w:r w:rsidRPr="00F63498">
        <w:rPr>
          <w:color w:val="193E72"/>
        </w:rPr>
        <w:t xml:space="preserve"> More detailed long term planned activity</w:t>
      </w:r>
    </w:p>
    <w:p w14:paraId="66DA7101" w14:textId="77777777" w:rsidR="00277C29" w:rsidRPr="00F63498" w:rsidRDefault="00277C29" w:rsidP="00277C29">
      <w:pPr>
        <w:numPr>
          <w:ilvl w:val="0"/>
          <w:numId w:val="28"/>
        </w:numPr>
        <w:spacing w:after="160"/>
        <w:jc w:val="both"/>
        <w:rPr>
          <w:color w:val="193E72"/>
        </w:rPr>
      </w:pPr>
      <w:r w:rsidRPr="00F63498">
        <w:rPr>
          <w:color w:val="193E72"/>
        </w:rPr>
        <w:t>£1,000 - £2,000 - Innovation in Patient and Public Involvement &amp; Engagement</w:t>
      </w:r>
    </w:p>
    <w:p w14:paraId="652E2374" w14:textId="5557B030" w:rsidR="00277C29" w:rsidRPr="00F63498" w:rsidRDefault="00277C29" w:rsidP="00277C29">
      <w:pPr>
        <w:jc w:val="both"/>
        <w:rPr>
          <w:color w:val="193E72"/>
        </w:rPr>
      </w:pPr>
      <w:r w:rsidRPr="00F63498">
        <w:rPr>
          <w:color w:val="193E72"/>
        </w:rPr>
        <w:t>Please note that applications will be assessed according to the estimat</w:t>
      </w:r>
      <w:r>
        <w:rPr>
          <w:color w:val="193E72"/>
        </w:rPr>
        <w:t xml:space="preserve">ed amounts above and it is not </w:t>
      </w:r>
      <w:r w:rsidRPr="00F63498">
        <w:rPr>
          <w:color w:val="193E72"/>
        </w:rPr>
        <w:t>likely that awards will be made for more than one project in the £1,000-£2,000 bracket.</w:t>
      </w:r>
      <w:r w:rsidR="00E97C0C">
        <w:rPr>
          <w:color w:val="193E72"/>
        </w:rPr>
        <w:t xml:space="preserve"> We also encourage applications from teams who have not yet run a PPIE activity.</w:t>
      </w:r>
    </w:p>
    <w:p w14:paraId="36130F27" w14:textId="5D61F371" w:rsidR="00277C29" w:rsidRPr="00F63498" w:rsidRDefault="00277C29" w:rsidP="00277C29">
      <w:pPr>
        <w:jc w:val="both"/>
        <w:rPr>
          <w:color w:val="193E72"/>
        </w:rPr>
      </w:pPr>
      <w:r w:rsidRPr="00F63498">
        <w:rPr>
          <w:color w:val="193E72"/>
        </w:rPr>
        <w:t xml:space="preserve">What will </w:t>
      </w:r>
      <w:r w:rsidRPr="00F63498">
        <w:rPr>
          <w:b/>
          <w:bCs/>
          <w:color w:val="193E72"/>
          <w:u w:val="single"/>
        </w:rPr>
        <w:t>not</w:t>
      </w:r>
      <w:r w:rsidRPr="00F63498">
        <w:rPr>
          <w:color w:val="193E72"/>
        </w:rPr>
        <w:t xml:space="preserve"> be </w:t>
      </w:r>
      <w:r w:rsidR="00A34F5B">
        <w:rPr>
          <w:color w:val="193E72"/>
        </w:rPr>
        <w:t>funded?</w:t>
      </w:r>
    </w:p>
    <w:p w14:paraId="1439283B" w14:textId="68701EDC" w:rsidR="00277C29" w:rsidRDefault="00277C29" w:rsidP="00277C29">
      <w:pPr>
        <w:pStyle w:val="ListParagraph"/>
        <w:numPr>
          <w:ilvl w:val="0"/>
          <w:numId w:val="27"/>
        </w:numPr>
        <w:spacing w:after="0"/>
        <w:jc w:val="both"/>
        <w:rPr>
          <w:color w:val="193E72"/>
        </w:rPr>
      </w:pPr>
      <w:r w:rsidRPr="00F63498">
        <w:rPr>
          <w:color w:val="193E72"/>
        </w:rPr>
        <w:t xml:space="preserve">Staff time </w:t>
      </w:r>
      <w:r w:rsidR="00385846">
        <w:rPr>
          <w:color w:val="193E72"/>
        </w:rPr>
        <w:t xml:space="preserve">including admin time </w:t>
      </w:r>
      <w:r w:rsidRPr="00F63498">
        <w:rPr>
          <w:color w:val="193E72"/>
        </w:rPr>
        <w:t>(other than for therapeutic facilitator time for e.g. a clinical psychologist;</w:t>
      </w:r>
    </w:p>
    <w:p w14:paraId="6FC929D6" w14:textId="77777777" w:rsidR="00277C29" w:rsidRDefault="00277C29" w:rsidP="00277C29">
      <w:pPr>
        <w:numPr>
          <w:ilvl w:val="0"/>
          <w:numId w:val="27"/>
        </w:numPr>
        <w:spacing w:after="0"/>
        <w:jc w:val="both"/>
        <w:rPr>
          <w:color w:val="193E72"/>
        </w:rPr>
      </w:pPr>
      <w:r w:rsidRPr="000E30A7">
        <w:rPr>
          <w:color w:val="193E72"/>
        </w:rPr>
        <w:t>Conference or training attendance unless it is being requested to present findings/poster exhibiting of findings;</w:t>
      </w:r>
    </w:p>
    <w:p w14:paraId="1356DEBF" w14:textId="77777777" w:rsidR="00277C29" w:rsidRPr="000E30A7" w:rsidRDefault="00277C29" w:rsidP="00277C29">
      <w:pPr>
        <w:numPr>
          <w:ilvl w:val="0"/>
          <w:numId w:val="27"/>
        </w:numPr>
        <w:spacing w:after="0"/>
        <w:jc w:val="both"/>
        <w:rPr>
          <w:color w:val="193E72"/>
        </w:rPr>
      </w:pPr>
      <w:r w:rsidRPr="000E30A7">
        <w:rPr>
          <w:color w:val="193E72"/>
        </w:rPr>
        <w:t>Continuation of a project previously funded by this call;</w:t>
      </w:r>
    </w:p>
    <w:p w14:paraId="06ABFD5D" w14:textId="77777777" w:rsidR="00277C29" w:rsidRPr="00F63498" w:rsidRDefault="00277C29" w:rsidP="00277C29">
      <w:pPr>
        <w:numPr>
          <w:ilvl w:val="0"/>
          <w:numId w:val="27"/>
        </w:numPr>
        <w:spacing w:after="0"/>
        <w:jc w:val="both"/>
        <w:rPr>
          <w:color w:val="193E72"/>
        </w:rPr>
      </w:pPr>
      <w:r w:rsidRPr="00F63498">
        <w:rPr>
          <w:color w:val="193E72"/>
        </w:rPr>
        <w:t>The same  project under different amount headings;</w:t>
      </w:r>
    </w:p>
    <w:p w14:paraId="0F238033" w14:textId="77777777" w:rsidR="00277C29" w:rsidRDefault="00277C29" w:rsidP="00277C29">
      <w:pPr>
        <w:numPr>
          <w:ilvl w:val="0"/>
          <w:numId w:val="27"/>
        </w:numPr>
        <w:spacing w:after="0"/>
        <w:jc w:val="both"/>
        <w:rPr>
          <w:color w:val="193E72"/>
        </w:rPr>
      </w:pPr>
      <w:r w:rsidRPr="00F63498">
        <w:rPr>
          <w:color w:val="193E72"/>
        </w:rPr>
        <w:t>Significant changes to a project which has not been agreed by the BRC funding panel;</w:t>
      </w:r>
    </w:p>
    <w:p w14:paraId="5FF9ECD5" w14:textId="1C129423" w:rsidR="008927E9" w:rsidRPr="00F63498" w:rsidRDefault="00481309" w:rsidP="00277C29">
      <w:pPr>
        <w:numPr>
          <w:ilvl w:val="0"/>
          <w:numId w:val="27"/>
        </w:numPr>
        <w:spacing w:after="0"/>
        <w:jc w:val="both"/>
        <w:rPr>
          <w:color w:val="193E72"/>
        </w:rPr>
      </w:pPr>
      <w:r>
        <w:rPr>
          <w:color w:val="193E72"/>
        </w:rPr>
        <w:t>Service evaluation</w:t>
      </w:r>
      <w:r w:rsidR="00632B6B">
        <w:rPr>
          <w:color w:val="193E72"/>
        </w:rPr>
        <w:t xml:space="preserve"> or any activity not related to PPIE in research</w:t>
      </w:r>
      <w:r w:rsidR="00154D77">
        <w:rPr>
          <w:color w:val="193E72"/>
        </w:rPr>
        <w:t xml:space="preserve"> </w:t>
      </w:r>
      <w:r>
        <w:rPr>
          <w:color w:val="193E72"/>
        </w:rPr>
        <w:t>- please see 7.1</w:t>
      </w:r>
    </w:p>
    <w:p w14:paraId="11FF8C16" w14:textId="77777777" w:rsidR="00277C29" w:rsidRDefault="00277C29" w:rsidP="00277C29">
      <w:pPr>
        <w:numPr>
          <w:ilvl w:val="0"/>
          <w:numId w:val="27"/>
        </w:numPr>
        <w:spacing w:after="0"/>
        <w:jc w:val="both"/>
        <w:rPr>
          <w:color w:val="193E72"/>
        </w:rPr>
      </w:pPr>
      <w:r w:rsidRPr="00F63498">
        <w:rPr>
          <w:color w:val="193E72"/>
        </w:rPr>
        <w:t>Activities which have not been planned in enough time to adhere to the spend deadline.</w:t>
      </w:r>
    </w:p>
    <w:p w14:paraId="13ADE044" w14:textId="77777777" w:rsidR="00277C29" w:rsidRPr="00F63498" w:rsidRDefault="00277C29" w:rsidP="00277C29">
      <w:pPr>
        <w:spacing w:after="0"/>
        <w:ind w:left="720"/>
        <w:jc w:val="both"/>
        <w:rPr>
          <w:color w:val="193E72"/>
        </w:rPr>
      </w:pPr>
    </w:p>
    <w:p w14:paraId="108153FE" w14:textId="77777777" w:rsidR="00277C29" w:rsidRPr="00F63498" w:rsidRDefault="00277C29" w:rsidP="00277C29">
      <w:pPr>
        <w:jc w:val="both"/>
        <w:rPr>
          <w:color w:val="193E72"/>
        </w:rPr>
      </w:pPr>
      <w:r w:rsidRPr="00F63498">
        <w:rPr>
          <w:bCs/>
          <w:color w:val="193E72"/>
        </w:rPr>
        <w:t>To note:</w:t>
      </w:r>
    </w:p>
    <w:p w14:paraId="4C7FEF18" w14:textId="6D771721" w:rsidR="001B14B0" w:rsidRPr="001B14B0" w:rsidRDefault="00277C29" w:rsidP="001B14B0">
      <w:pPr>
        <w:numPr>
          <w:ilvl w:val="0"/>
          <w:numId w:val="26"/>
        </w:numPr>
        <w:spacing w:after="0"/>
        <w:jc w:val="both"/>
        <w:rPr>
          <w:color w:val="193E72"/>
        </w:rPr>
      </w:pPr>
      <w:r w:rsidRPr="000E30A7">
        <w:rPr>
          <w:color w:val="193E72"/>
        </w:rPr>
        <w:t>The Lead applicant is responsible  for the overall management and delivery of the PPI E activity and if delegating duties needs to ensure that these are carried out in accordance with the plan as o</w:t>
      </w:r>
      <w:r w:rsidR="00E92D58">
        <w:rPr>
          <w:color w:val="193E72"/>
        </w:rPr>
        <w:t>utlined in the application form;</w:t>
      </w:r>
    </w:p>
    <w:p w14:paraId="630451EB" w14:textId="77777777" w:rsidR="00277C29" w:rsidRDefault="00277C29" w:rsidP="00277C29">
      <w:pPr>
        <w:numPr>
          <w:ilvl w:val="0"/>
          <w:numId w:val="26"/>
        </w:numPr>
        <w:spacing w:after="0"/>
        <w:jc w:val="both"/>
        <w:rPr>
          <w:color w:val="193E72"/>
        </w:rPr>
      </w:pPr>
      <w:r w:rsidRPr="000E30A7">
        <w:rPr>
          <w:color w:val="193E72"/>
        </w:rPr>
        <w:t>Successful applicants will be required to track spend and share this with the PPI E Lead as the</w:t>
      </w:r>
      <w:r w:rsidR="001B14B0">
        <w:rPr>
          <w:color w:val="193E72"/>
        </w:rPr>
        <w:t xml:space="preserve"> project develops;</w:t>
      </w:r>
    </w:p>
    <w:p w14:paraId="37C79B48" w14:textId="29F6A478" w:rsidR="001B14B0" w:rsidRDefault="001B14B0" w:rsidP="001B14B0">
      <w:pPr>
        <w:numPr>
          <w:ilvl w:val="0"/>
          <w:numId w:val="26"/>
        </w:numPr>
        <w:spacing w:after="0"/>
        <w:jc w:val="both"/>
        <w:rPr>
          <w:color w:val="193E72"/>
        </w:rPr>
      </w:pPr>
      <w:r w:rsidRPr="001B14B0">
        <w:rPr>
          <w:color w:val="193E72"/>
        </w:rPr>
        <w:t xml:space="preserve">Any project funded through this call but must be fully invoiced by </w:t>
      </w:r>
      <w:r w:rsidRPr="001B14B0">
        <w:rPr>
          <w:b/>
          <w:color w:val="193E72"/>
        </w:rPr>
        <w:t>28th February 2022</w:t>
      </w:r>
      <w:r w:rsidRPr="001B14B0">
        <w:rPr>
          <w:color w:val="193E72"/>
        </w:rPr>
        <w:t xml:space="preserve">. There will be </w:t>
      </w:r>
      <w:r w:rsidRPr="001B14B0">
        <w:rPr>
          <w:b/>
          <w:color w:val="193E72"/>
        </w:rPr>
        <w:t>no</w:t>
      </w:r>
      <w:r w:rsidR="00E92D58">
        <w:rPr>
          <w:color w:val="193E72"/>
        </w:rPr>
        <w:t xml:space="preserve"> mechanisms for GOSH </w:t>
      </w:r>
      <w:r w:rsidRPr="001B14B0">
        <w:rPr>
          <w:color w:val="193E72"/>
        </w:rPr>
        <w:t>BRC to be able to pay any invoices after this date. Therefore, please plan your projects with this in mind and the BRC will be in contact through the year to ensure you are on track with your plans.</w:t>
      </w:r>
    </w:p>
    <w:p w14:paraId="76105340" w14:textId="6B56BF46" w:rsidR="00E92D58" w:rsidRDefault="00E92D58" w:rsidP="00E92D58">
      <w:pPr>
        <w:spacing w:after="0"/>
        <w:jc w:val="both"/>
        <w:rPr>
          <w:color w:val="193E72"/>
        </w:rPr>
      </w:pPr>
    </w:p>
    <w:p w14:paraId="79F4D889" w14:textId="6D5CC71D" w:rsidR="00E92D58" w:rsidRDefault="00E92D58" w:rsidP="00E92D58">
      <w:pPr>
        <w:spacing w:after="0"/>
        <w:jc w:val="both"/>
        <w:rPr>
          <w:color w:val="193E72"/>
        </w:rPr>
      </w:pPr>
    </w:p>
    <w:p w14:paraId="1B4F8D09" w14:textId="77777777" w:rsidR="00A34F5B" w:rsidRDefault="00A34F5B" w:rsidP="00E92D58">
      <w:pPr>
        <w:spacing w:after="0"/>
        <w:jc w:val="both"/>
        <w:rPr>
          <w:color w:val="193E72"/>
        </w:rPr>
      </w:pPr>
    </w:p>
    <w:p w14:paraId="1E1CB9D3" w14:textId="4F11A2A0" w:rsidR="00E92D58" w:rsidRDefault="00E92D58" w:rsidP="00E92D58">
      <w:pPr>
        <w:spacing w:after="0"/>
        <w:jc w:val="both"/>
        <w:rPr>
          <w:color w:val="193E72"/>
        </w:rPr>
      </w:pPr>
    </w:p>
    <w:p w14:paraId="7298BF32" w14:textId="68EBD0A8" w:rsidR="00E92D58" w:rsidRDefault="00E92D58" w:rsidP="00E92D58">
      <w:pPr>
        <w:spacing w:after="0"/>
        <w:jc w:val="both"/>
        <w:rPr>
          <w:color w:val="193E72"/>
        </w:rPr>
      </w:pPr>
    </w:p>
    <w:p w14:paraId="39B0A1A9" w14:textId="77777777" w:rsidR="00E92D58" w:rsidRDefault="00E92D58" w:rsidP="00E92D58">
      <w:pPr>
        <w:spacing w:after="0"/>
        <w:jc w:val="both"/>
        <w:rPr>
          <w:color w:val="193E72"/>
        </w:rPr>
      </w:pPr>
    </w:p>
    <w:p w14:paraId="7F9CFD1B" w14:textId="77777777" w:rsidR="00277C29" w:rsidRPr="000E30A7" w:rsidRDefault="00277C29" w:rsidP="00277C29">
      <w:pPr>
        <w:spacing w:after="0"/>
        <w:ind w:left="720"/>
        <w:jc w:val="both"/>
        <w:rPr>
          <w:color w:val="193E72"/>
        </w:rPr>
      </w:pPr>
    </w:p>
    <w:p w14:paraId="5945D40C" w14:textId="77777777" w:rsidR="00A34F5B" w:rsidRPr="00A34F5B" w:rsidRDefault="00A34F5B" w:rsidP="00A34F5B">
      <w:pPr>
        <w:spacing w:after="160" w:line="259" w:lineRule="auto"/>
        <w:ind w:left="720"/>
        <w:jc w:val="both"/>
        <w:rPr>
          <w:color w:val="193E72"/>
          <w:sz w:val="28"/>
          <w:szCs w:val="28"/>
        </w:rPr>
      </w:pPr>
    </w:p>
    <w:p w14:paraId="44A700DA" w14:textId="3D78AEC6" w:rsidR="00277C29" w:rsidRPr="00A34F5B" w:rsidRDefault="00277C29" w:rsidP="00A34F5B">
      <w:pPr>
        <w:numPr>
          <w:ilvl w:val="0"/>
          <w:numId w:val="12"/>
        </w:numPr>
        <w:spacing w:after="0" w:line="259" w:lineRule="auto"/>
        <w:jc w:val="both"/>
        <w:rPr>
          <w:color w:val="193E72"/>
          <w:sz w:val="28"/>
          <w:szCs w:val="28"/>
        </w:rPr>
      </w:pPr>
      <w:r w:rsidRPr="00F63498">
        <w:rPr>
          <w:b/>
          <w:bCs/>
          <w:color w:val="193E72"/>
          <w:sz w:val="28"/>
          <w:szCs w:val="28"/>
        </w:rPr>
        <w:t xml:space="preserve">Timetable and application process </w:t>
      </w:r>
    </w:p>
    <w:p w14:paraId="59D5B4E0" w14:textId="77777777" w:rsidR="00A34F5B" w:rsidRPr="00F63498" w:rsidRDefault="00A34F5B" w:rsidP="00A34F5B">
      <w:pPr>
        <w:spacing w:after="0" w:line="259" w:lineRule="auto"/>
        <w:ind w:left="720"/>
        <w:jc w:val="both"/>
        <w:rPr>
          <w:color w:val="193E72"/>
          <w:sz w:val="28"/>
          <w:szCs w:val="28"/>
        </w:rPr>
      </w:pPr>
    </w:p>
    <w:tbl>
      <w:tblPr>
        <w:tblW w:w="8840" w:type="dxa"/>
        <w:jc w:val="center"/>
        <w:tblCellMar>
          <w:left w:w="0" w:type="dxa"/>
          <w:right w:w="0" w:type="dxa"/>
        </w:tblCellMar>
        <w:tblLook w:val="0420" w:firstRow="1" w:lastRow="0" w:firstColumn="0" w:lastColumn="0" w:noHBand="0" w:noVBand="1"/>
      </w:tblPr>
      <w:tblGrid>
        <w:gridCol w:w="2960"/>
        <w:gridCol w:w="2260"/>
        <w:gridCol w:w="3620"/>
      </w:tblGrid>
      <w:tr w:rsidR="00277C29" w:rsidRPr="00F63498" w14:paraId="5DA7C7B9" w14:textId="77777777" w:rsidTr="002253E4">
        <w:trPr>
          <w:trHeight w:val="464"/>
          <w:jc w:val="center"/>
        </w:trPr>
        <w:tc>
          <w:tcPr>
            <w:tcW w:w="29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5D87167" w14:textId="77777777" w:rsidR="00277C29" w:rsidRPr="00F63498" w:rsidRDefault="00277C29" w:rsidP="002253E4">
            <w:pPr>
              <w:jc w:val="both"/>
              <w:rPr>
                <w:color w:val="193E72"/>
              </w:rPr>
            </w:pPr>
            <w:r w:rsidRPr="00F63498">
              <w:rPr>
                <w:b/>
                <w:bCs/>
                <w:color w:val="193E72"/>
              </w:rPr>
              <w:t>Activity</w:t>
            </w:r>
          </w:p>
        </w:tc>
        <w:tc>
          <w:tcPr>
            <w:tcW w:w="22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B835DD3" w14:textId="77777777" w:rsidR="00277C29" w:rsidRPr="00F63498" w:rsidRDefault="00277C29" w:rsidP="002253E4">
            <w:pPr>
              <w:jc w:val="both"/>
              <w:rPr>
                <w:color w:val="193E72"/>
              </w:rPr>
            </w:pPr>
            <w:r w:rsidRPr="00F63498">
              <w:rPr>
                <w:b/>
                <w:bCs/>
                <w:color w:val="193E72"/>
              </w:rPr>
              <w:t xml:space="preserve">Date </w:t>
            </w:r>
          </w:p>
        </w:tc>
        <w:tc>
          <w:tcPr>
            <w:tcW w:w="36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9B34697" w14:textId="77777777" w:rsidR="00277C29" w:rsidRPr="00F63498" w:rsidRDefault="00277C29" w:rsidP="002253E4">
            <w:pPr>
              <w:jc w:val="both"/>
              <w:rPr>
                <w:color w:val="193E72"/>
              </w:rPr>
            </w:pPr>
            <w:r w:rsidRPr="00F63498">
              <w:rPr>
                <w:b/>
                <w:bCs/>
                <w:color w:val="193E72"/>
              </w:rPr>
              <w:t>Note</w:t>
            </w:r>
          </w:p>
        </w:tc>
      </w:tr>
      <w:tr w:rsidR="00277C29" w:rsidRPr="00F63498" w14:paraId="5FD6BBA9" w14:textId="77777777" w:rsidTr="0038340B">
        <w:trPr>
          <w:trHeight w:val="936"/>
          <w:jc w:val="center"/>
        </w:trPr>
        <w:tc>
          <w:tcPr>
            <w:tcW w:w="29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8A5FF3E" w14:textId="77777777" w:rsidR="00277C29" w:rsidRPr="00F63498" w:rsidRDefault="00277C29" w:rsidP="002253E4">
            <w:pPr>
              <w:rPr>
                <w:color w:val="193E72"/>
              </w:rPr>
            </w:pPr>
            <w:r w:rsidRPr="00F63498">
              <w:rPr>
                <w:color w:val="193E72"/>
              </w:rPr>
              <w:t xml:space="preserve">Call opens </w:t>
            </w:r>
          </w:p>
        </w:tc>
        <w:tc>
          <w:tcPr>
            <w:tcW w:w="22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33DAABD" w14:textId="77777777" w:rsidR="00277C29" w:rsidRPr="00F63498" w:rsidRDefault="009D4755" w:rsidP="00A34F5B">
            <w:pPr>
              <w:rPr>
                <w:color w:val="193E72"/>
              </w:rPr>
            </w:pPr>
            <w:r>
              <w:rPr>
                <w:color w:val="193E72"/>
              </w:rPr>
              <w:t>Friday 28 May 2021</w:t>
            </w:r>
          </w:p>
        </w:tc>
        <w:tc>
          <w:tcPr>
            <w:tcW w:w="36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FCBFDDC" w14:textId="02A94AF7" w:rsidR="0038340B" w:rsidRPr="00F63498" w:rsidRDefault="0038340B" w:rsidP="00A34F5B">
            <w:pPr>
              <w:rPr>
                <w:color w:val="193E72"/>
              </w:rPr>
            </w:pPr>
            <w:r>
              <w:rPr>
                <w:color w:val="193E72"/>
              </w:rPr>
              <w:t xml:space="preserve">Any queries please contact </w:t>
            </w:r>
            <w:hyperlink r:id="rId12" w:history="1">
              <w:r w:rsidRPr="00D02D39">
                <w:rPr>
                  <w:rStyle w:val="Hyperlink"/>
                </w:rPr>
                <w:t>research.ppi@gosh.nhs.uk</w:t>
              </w:r>
            </w:hyperlink>
          </w:p>
        </w:tc>
      </w:tr>
      <w:tr w:rsidR="00277C29" w:rsidRPr="00F63498" w14:paraId="15315554" w14:textId="77777777" w:rsidTr="002253E4">
        <w:trPr>
          <w:trHeight w:val="974"/>
          <w:jc w:val="center"/>
        </w:trPr>
        <w:tc>
          <w:tcPr>
            <w:tcW w:w="29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BEA1AF6" w14:textId="77777777" w:rsidR="00277C29" w:rsidRPr="00F63498" w:rsidRDefault="00277C29" w:rsidP="002253E4">
            <w:pPr>
              <w:rPr>
                <w:color w:val="193E72"/>
              </w:rPr>
            </w:pPr>
            <w:r w:rsidRPr="00F63498">
              <w:rPr>
                <w:color w:val="193E72"/>
              </w:rPr>
              <w:t xml:space="preserve">Deadline for receipt of applications </w:t>
            </w:r>
          </w:p>
        </w:tc>
        <w:tc>
          <w:tcPr>
            <w:tcW w:w="22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F191DAA" w14:textId="77777777" w:rsidR="00277C29" w:rsidRPr="00F63498" w:rsidRDefault="00C251E4" w:rsidP="00A34F5B">
            <w:pPr>
              <w:spacing w:after="0" w:line="240" w:lineRule="auto"/>
              <w:rPr>
                <w:color w:val="193E72"/>
              </w:rPr>
            </w:pPr>
            <w:r>
              <w:rPr>
                <w:color w:val="193E72"/>
              </w:rPr>
              <w:t xml:space="preserve">Thursday </w:t>
            </w:r>
            <w:r w:rsidR="009D4755">
              <w:rPr>
                <w:color w:val="193E72"/>
              </w:rPr>
              <w:t>24 June 2021</w:t>
            </w:r>
            <w:r w:rsidR="00277C29" w:rsidRPr="00F63498">
              <w:rPr>
                <w:color w:val="193E72"/>
              </w:rPr>
              <w:t xml:space="preserve"> (midnight)</w:t>
            </w:r>
          </w:p>
        </w:tc>
        <w:tc>
          <w:tcPr>
            <w:tcW w:w="3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193FBD8" w14:textId="77777777" w:rsidR="00277C29" w:rsidRPr="00F63498" w:rsidRDefault="00277C29" w:rsidP="00A34F5B">
            <w:pPr>
              <w:rPr>
                <w:color w:val="193E72"/>
              </w:rPr>
            </w:pPr>
            <w:r w:rsidRPr="00F63498">
              <w:rPr>
                <w:color w:val="193E72"/>
              </w:rPr>
              <w:t xml:space="preserve">Submit Application form as a word document </w:t>
            </w:r>
            <w:r w:rsidRPr="00F63498">
              <w:rPr>
                <w:b/>
                <w:bCs/>
                <w:color w:val="193E72"/>
              </w:rPr>
              <w:t>NOT</w:t>
            </w:r>
            <w:r w:rsidRPr="00F63498">
              <w:rPr>
                <w:color w:val="193E72"/>
              </w:rPr>
              <w:t xml:space="preserve"> in pdf format</w:t>
            </w:r>
          </w:p>
        </w:tc>
      </w:tr>
      <w:tr w:rsidR="00277C29" w:rsidRPr="00F63498" w14:paraId="10D086A3" w14:textId="77777777" w:rsidTr="002253E4">
        <w:trPr>
          <w:trHeight w:val="696"/>
          <w:jc w:val="center"/>
        </w:trPr>
        <w:tc>
          <w:tcPr>
            <w:tcW w:w="29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0A33269" w14:textId="77777777" w:rsidR="00277C29" w:rsidRPr="009D4755" w:rsidRDefault="00277C29" w:rsidP="002253E4">
            <w:pPr>
              <w:rPr>
                <w:color w:val="193E72"/>
                <w:highlight w:val="yellow"/>
              </w:rPr>
            </w:pPr>
            <w:r w:rsidRPr="0038340B">
              <w:rPr>
                <w:color w:val="193E72"/>
              </w:rPr>
              <w:t>Any clarifications/follow up queries sent to Lead applicants</w:t>
            </w:r>
          </w:p>
        </w:tc>
        <w:tc>
          <w:tcPr>
            <w:tcW w:w="22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FD1B725" w14:textId="09B937A5" w:rsidR="00277C29" w:rsidRPr="009D4755" w:rsidRDefault="006D40CB" w:rsidP="00A34F5B">
            <w:pPr>
              <w:rPr>
                <w:color w:val="193E72"/>
                <w:highlight w:val="yellow"/>
              </w:rPr>
            </w:pPr>
            <w:r>
              <w:rPr>
                <w:color w:val="193E72"/>
              </w:rPr>
              <w:t>by Friday 2 July 2021</w:t>
            </w:r>
          </w:p>
        </w:tc>
        <w:tc>
          <w:tcPr>
            <w:tcW w:w="3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B6BC77B" w14:textId="77777777" w:rsidR="00277C29" w:rsidRPr="00F63498" w:rsidRDefault="00277C29" w:rsidP="00A34F5B">
            <w:pPr>
              <w:rPr>
                <w:color w:val="193E72"/>
              </w:rPr>
            </w:pPr>
            <w:r w:rsidRPr="00F63498">
              <w:rPr>
                <w:color w:val="193E72"/>
              </w:rPr>
              <w:t>Via email</w:t>
            </w:r>
          </w:p>
        </w:tc>
      </w:tr>
      <w:tr w:rsidR="00277C29" w:rsidRPr="00F63498" w14:paraId="15A6F5A2" w14:textId="77777777" w:rsidTr="002253E4">
        <w:trPr>
          <w:trHeight w:val="974"/>
          <w:jc w:val="center"/>
        </w:trPr>
        <w:tc>
          <w:tcPr>
            <w:tcW w:w="29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AC9E399" w14:textId="77777777" w:rsidR="00277C29" w:rsidRPr="009D4755" w:rsidRDefault="00277C29" w:rsidP="002253E4">
            <w:pPr>
              <w:rPr>
                <w:color w:val="193E72"/>
                <w:highlight w:val="yellow"/>
              </w:rPr>
            </w:pPr>
            <w:r w:rsidRPr="0038340B">
              <w:rPr>
                <w:color w:val="193E72"/>
              </w:rPr>
              <w:t xml:space="preserve">Deadline for responses to follow up queries </w:t>
            </w:r>
          </w:p>
        </w:tc>
        <w:tc>
          <w:tcPr>
            <w:tcW w:w="22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E2D29E5" w14:textId="703B24F6" w:rsidR="00277C29" w:rsidRPr="009D4755" w:rsidRDefault="006D40CB" w:rsidP="00A34F5B">
            <w:pPr>
              <w:rPr>
                <w:color w:val="193E72"/>
                <w:highlight w:val="yellow"/>
              </w:rPr>
            </w:pPr>
            <w:r>
              <w:rPr>
                <w:color w:val="193E72"/>
              </w:rPr>
              <w:t>Friday 9 July 2021</w:t>
            </w:r>
          </w:p>
        </w:tc>
        <w:tc>
          <w:tcPr>
            <w:tcW w:w="3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5ACEA57" w14:textId="77777777" w:rsidR="00277C29" w:rsidRPr="00F63498" w:rsidRDefault="00277C29" w:rsidP="00A34F5B">
            <w:pPr>
              <w:rPr>
                <w:color w:val="193E72"/>
              </w:rPr>
            </w:pPr>
            <w:r w:rsidRPr="00F63498">
              <w:rPr>
                <w:color w:val="193E72"/>
              </w:rPr>
              <w:t xml:space="preserve">If follow up queries are not answered your application may be withdrawn </w:t>
            </w:r>
          </w:p>
        </w:tc>
      </w:tr>
      <w:tr w:rsidR="00277C29" w:rsidRPr="00F63498" w14:paraId="22DC367A" w14:textId="77777777" w:rsidTr="002253E4">
        <w:trPr>
          <w:trHeight w:val="578"/>
          <w:jc w:val="center"/>
        </w:trPr>
        <w:tc>
          <w:tcPr>
            <w:tcW w:w="29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129FC27" w14:textId="77777777" w:rsidR="00277C29" w:rsidRPr="00F63498" w:rsidRDefault="00277C29" w:rsidP="002253E4">
            <w:pPr>
              <w:rPr>
                <w:color w:val="193E72"/>
              </w:rPr>
            </w:pPr>
            <w:r w:rsidRPr="00F63498">
              <w:rPr>
                <w:color w:val="193E72"/>
              </w:rPr>
              <w:t xml:space="preserve">Applicants informed of outcome </w:t>
            </w:r>
          </w:p>
        </w:tc>
        <w:tc>
          <w:tcPr>
            <w:tcW w:w="22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2BB35C5" w14:textId="77777777" w:rsidR="00277C29" w:rsidRPr="00F63498" w:rsidRDefault="009D4755" w:rsidP="00A34F5B">
            <w:pPr>
              <w:rPr>
                <w:color w:val="193E72"/>
              </w:rPr>
            </w:pPr>
            <w:r>
              <w:rPr>
                <w:color w:val="193E72"/>
              </w:rPr>
              <w:t>w/c 26 July 2021</w:t>
            </w:r>
          </w:p>
        </w:tc>
        <w:tc>
          <w:tcPr>
            <w:tcW w:w="3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30A729F" w14:textId="755FF7E8" w:rsidR="00277C29" w:rsidRPr="00F63498" w:rsidRDefault="006D40CB" w:rsidP="00A34F5B">
            <w:pPr>
              <w:rPr>
                <w:color w:val="193E72"/>
              </w:rPr>
            </w:pPr>
            <w:r>
              <w:rPr>
                <w:color w:val="193E72"/>
              </w:rPr>
              <w:t>Panel meeting on 21 July 2021</w:t>
            </w:r>
          </w:p>
        </w:tc>
      </w:tr>
      <w:tr w:rsidR="00277C29" w:rsidRPr="00F63498" w14:paraId="732153B2" w14:textId="77777777" w:rsidTr="002253E4">
        <w:trPr>
          <w:trHeight w:val="652"/>
          <w:jc w:val="center"/>
        </w:trPr>
        <w:tc>
          <w:tcPr>
            <w:tcW w:w="29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522A256" w14:textId="77777777" w:rsidR="00277C29" w:rsidRPr="00F63498" w:rsidRDefault="00277C29" w:rsidP="002253E4">
            <w:pPr>
              <w:rPr>
                <w:color w:val="193E72"/>
              </w:rPr>
            </w:pPr>
            <w:r w:rsidRPr="00F63498">
              <w:rPr>
                <w:color w:val="193E72"/>
              </w:rPr>
              <w:t xml:space="preserve">Deadline for all spend </w:t>
            </w:r>
          </w:p>
        </w:tc>
        <w:tc>
          <w:tcPr>
            <w:tcW w:w="22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CBAAA0A" w14:textId="67EC404C" w:rsidR="00277C29" w:rsidRPr="00F63498" w:rsidRDefault="00B1569C" w:rsidP="00A34F5B">
            <w:pPr>
              <w:rPr>
                <w:color w:val="193E72"/>
              </w:rPr>
            </w:pPr>
            <w:r>
              <w:rPr>
                <w:color w:val="193E72"/>
              </w:rPr>
              <w:t xml:space="preserve">Monday </w:t>
            </w:r>
            <w:r w:rsidR="0038340B" w:rsidRPr="0038340B">
              <w:rPr>
                <w:color w:val="193E72"/>
              </w:rPr>
              <w:t>28th February 2022</w:t>
            </w:r>
          </w:p>
        </w:tc>
        <w:tc>
          <w:tcPr>
            <w:tcW w:w="3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01A1195" w14:textId="25FF3EFD" w:rsidR="00277C29" w:rsidRPr="00F63498" w:rsidRDefault="00224BA4" w:rsidP="00A34F5B">
            <w:pPr>
              <w:rPr>
                <w:color w:val="193E72"/>
              </w:rPr>
            </w:pPr>
            <w:r>
              <w:rPr>
                <w:color w:val="193E72"/>
              </w:rPr>
              <w:t>Applicants will be responsible for sourcing alternative funding if this deadline cannot be met.</w:t>
            </w:r>
          </w:p>
        </w:tc>
      </w:tr>
      <w:tr w:rsidR="00277C29" w:rsidRPr="00F63498" w14:paraId="107E2A45" w14:textId="77777777" w:rsidTr="002253E4">
        <w:trPr>
          <w:trHeight w:val="696"/>
          <w:jc w:val="center"/>
        </w:trPr>
        <w:tc>
          <w:tcPr>
            <w:tcW w:w="29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094DA4F" w14:textId="77777777" w:rsidR="00277C29" w:rsidRPr="00F63498" w:rsidRDefault="00277C29" w:rsidP="002253E4">
            <w:pPr>
              <w:rPr>
                <w:color w:val="193E72"/>
              </w:rPr>
            </w:pPr>
            <w:r w:rsidRPr="00F63498">
              <w:rPr>
                <w:color w:val="193E72"/>
              </w:rPr>
              <w:t xml:space="preserve">Completion of all PPI E activities </w:t>
            </w:r>
          </w:p>
        </w:tc>
        <w:tc>
          <w:tcPr>
            <w:tcW w:w="22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987F246" w14:textId="7ABC6358" w:rsidR="00277C29" w:rsidRPr="00F63498" w:rsidRDefault="002B2351" w:rsidP="00A34F5B">
            <w:pPr>
              <w:rPr>
                <w:color w:val="193E72"/>
              </w:rPr>
            </w:pPr>
            <w:r>
              <w:rPr>
                <w:color w:val="193E72"/>
              </w:rPr>
              <w:t xml:space="preserve">Thursday </w:t>
            </w:r>
            <w:r w:rsidR="0038340B">
              <w:rPr>
                <w:color w:val="193E72"/>
              </w:rPr>
              <w:t xml:space="preserve"> 31 May 2022</w:t>
            </w:r>
          </w:p>
        </w:tc>
        <w:tc>
          <w:tcPr>
            <w:tcW w:w="3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F663EA5" w14:textId="39737788" w:rsidR="00277C29" w:rsidRPr="00F63498" w:rsidRDefault="00224BA4" w:rsidP="00A34F5B">
            <w:pPr>
              <w:rPr>
                <w:color w:val="193E72"/>
              </w:rPr>
            </w:pPr>
            <w:r w:rsidRPr="00224BA4">
              <w:rPr>
                <w:color w:val="193E72"/>
              </w:rPr>
              <w:t>Funding can</w:t>
            </w:r>
            <w:r w:rsidR="006D40CB">
              <w:rPr>
                <w:color w:val="193E72"/>
              </w:rPr>
              <w:t xml:space="preserve">not </w:t>
            </w:r>
            <w:r w:rsidRPr="00224BA4">
              <w:rPr>
                <w:color w:val="193E72"/>
              </w:rPr>
              <w:t xml:space="preserve"> be spent to support an activity  after  this date</w:t>
            </w:r>
          </w:p>
        </w:tc>
      </w:tr>
      <w:tr w:rsidR="00277C29" w:rsidRPr="00F63498" w14:paraId="497B09F2" w14:textId="77777777" w:rsidTr="00A34F5B">
        <w:trPr>
          <w:trHeight w:val="1219"/>
          <w:jc w:val="center"/>
        </w:trPr>
        <w:tc>
          <w:tcPr>
            <w:tcW w:w="8840" w:type="dxa"/>
            <w:gridSpan w:val="3"/>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32842F3" w14:textId="7825F74B" w:rsidR="00277C29" w:rsidRPr="00F63498" w:rsidRDefault="00277C29" w:rsidP="002253E4">
            <w:pPr>
              <w:jc w:val="both"/>
              <w:rPr>
                <w:color w:val="193E72"/>
              </w:rPr>
            </w:pPr>
            <w:r w:rsidRPr="00224BA4">
              <w:rPr>
                <w:b/>
                <w:bCs/>
                <w:color w:val="193E72"/>
              </w:rPr>
              <w:t xml:space="preserve">Possible impact of  COVID-19 on planning </w:t>
            </w:r>
            <w:r w:rsidR="0057578C">
              <w:rPr>
                <w:b/>
                <w:bCs/>
                <w:color w:val="193E72"/>
              </w:rPr>
              <w:t xml:space="preserve">virtual </w:t>
            </w:r>
            <w:r w:rsidRPr="00224BA4">
              <w:rPr>
                <w:b/>
                <w:bCs/>
                <w:color w:val="193E72"/>
              </w:rPr>
              <w:t>PPI E activities &amp; funding note:</w:t>
            </w:r>
          </w:p>
          <w:p w14:paraId="4A9D52B9" w14:textId="4D124E59" w:rsidR="00277C29" w:rsidRPr="00F63498" w:rsidRDefault="00277C29" w:rsidP="002253E4">
            <w:pPr>
              <w:jc w:val="both"/>
              <w:rPr>
                <w:color w:val="193E72"/>
              </w:rPr>
            </w:pPr>
            <w:r w:rsidRPr="00F63498">
              <w:rPr>
                <w:color w:val="193E72"/>
              </w:rPr>
              <w:t>We recognise that</w:t>
            </w:r>
            <w:r w:rsidR="00224BA4">
              <w:rPr>
                <w:color w:val="193E72"/>
              </w:rPr>
              <w:t xml:space="preserve"> this remains a </w:t>
            </w:r>
            <w:r w:rsidRPr="00F63498">
              <w:rPr>
                <w:color w:val="193E72"/>
              </w:rPr>
              <w:t>challenging time so we ask you to consider the following :</w:t>
            </w:r>
          </w:p>
          <w:p w14:paraId="577EB52B" w14:textId="0D4D5636" w:rsidR="00224BA4" w:rsidRDefault="00277C29" w:rsidP="00224BA4">
            <w:pPr>
              <w:numPr>
                <w:ilvl w:val="0"/>
                <w:numId w:val="11"/>
              </w:numPr>
              <w:spacing w:after="160" w:line="259" w:lineRule="auto"/>
              <w:jc w:val="both"/>
              <w:rPr>
                <w:color w:val="193E72"/>
              </w:rPr>
            </w:pPr>
            <w:r w:rsidRPr="00F63498">
              <w:rPr>
                <w:color w:val="193E72"/>
              </w:rPr>
              <w:t>Do you have capacity to prepare and plan for your PPI E activities in time to be able to deliver them within the deadline</w:t>
            </w:r>
            <w:r w:rsidR="00A34F5B">
              <w:rPr>
                <w:color w:val="193E72"/>
              </w:rPr>
              <w:t>s stated in the timetable above;</w:t>
            </w:r>
          </w:p>
          <w:p w14:paraId="662C385C" w14:textId="2F40796A" w:rsidR="00277C29" w:rsidRPr="00F63498" w:rsidRDefault="00277C29" w:rsidP="00224BA4">
            <w:pPr>
              <w:numPr>
                <w:ilvl w:val="0"/>
                <w:numId w:val="11"/>
              </w:numPr>
              <w:spacing w:after="160" w:line="259" w:lineRule="auto"/>
              <w:jc w:val="both"/>
              <w:rPr>
                <w:color w:val="193E72"/>
              </w:rPr>
            </w:pPr>
            <w:r w:rsidRPr="00F63498">
              <w:rPr>
                <w:color w:val="193E72"/>
              </w:rPr>
              <w:t xml:space="preserve">Funding will be released from </w:t>
            </w:r>
            <w:r>
              <w:rPr>
                <w:color w:val="193E72"/>
              </w:rPr>
              <w:t>the beginning of</w:t>
            </w:r>
            <w:r w:rsidRPr="00F63498">
              <w:rPr>
                <w:color w:val="193E72"/>
              </w:rPr>
              <w:t xml:space="preserve"> A</w:t>
            </w:r>
            <w:r w:rsidR="0099589F">
              <w:rPr>
                <w:color w:val="193E72"/>
              </w:rPr>
              <w:t>ugust 2021</w:t>
            </w:r>
            <w:r w:rsidRPr="00F63498">
              <w:rPr>
                <w:color w:val="193E72"/>
              </w:rPr>
              <w:t xml:space="preserve"> and as per NHS financial regulations all funding must be spent in the financial year and completely invoiced by </w:t>
            </w:r>
            <w:r>
              <w:rPr>
                <w:b/>
                <w:bCs/>
                <w:color w:val="193E72"/>
              </w:rPr>
              <w:t>28th February</w:t>
            </w:r>
            <w:r w:rsidRPr="00F63498">
              <w:rPr>
                <w:b/>
                <w:bCs/>
                <w:color w:val="193E72"/>
              </w:rPr>
              <w:t xml:space="preserve"> 202</w:t>
            </w:r>
            <w:r>
              <w:rPr>
                <w:b/>
                <w:bCs/>
                <w:color w:val="193E72"/>
              </w:rPr>
              <w:t>2</w:t>
            </w:r>
            <w:r w:rsidRPr="00F63498">
              <w:rPr>
                <w:color w:val="193E72"/>
              </w:rPr>
              <w:t xml:space="preserve">. Any invoices received in the next financial year will not be processed and the Lead applicant will be responsible for sourcing alternative funding to cover these costs. Please also note that unspent funds cannot be carried over into the next financial year or used for other projects. </w:t>
            </w:r>
          </w:p>
        </w:tc>
      </w:tr>
    </w:tbl>
    <w:p w14:paraId="7BAA29D2" w14:textId="77777777" w:rsidR="00A34F5B" w:rsidRDefault="00A34F5B" w:rsidP="00277C29">
      <w:pPr>
        <w:jc w:val="both"/>
        <w:rPr>
          <w:b/>
          <w:bCs/>
          <w:color w:val="193E72"/>
          <w:sz w:val="28"/>
          <w:szCs w:val="28"/>
        </w:rPr>
      </w:pPr>
    </w:p>
    <w:p w14:paraId="06CA5E0E" w14:textId="7688DD99" w:rsidR="00277C29" w:rsidRPr="00F63498" w:rsidRDefault="00277C29" w:rsidP="00277C29">
      <w:pPr>
        <w:jc w:val="both"/>
        <w:rPr>
          <w:color w:val="193E72"/>
          <w:sz w:val="28"/>
          <w:szCs w:val="28"/>
        </w:rPr>
      </w:pPr>
      <w:r w:rsidRPr="00F63498">
        <w:rPr>
          <w:b/>
          <w:bCs/>
          <w:color w:val="193E72"/>
          <w:sz w:val="28"/>
          <w:szCs w:val="28"/>
        </w:rPr>
        <w:t>5.</w:t>
      </w:r>
      <w:r w:rsidRPr="00F63498">
        <w:rPr>
          <w:b/>
          <w:bCs/>
          <w:color w:val="193E72"/>
          <w:sz w:val="28"/>
          <w:szCs w:val="28"/>
        </w:rPr>
        <w:tab/>
        <w:t>Information to note</w:t>
      </w:r>
    </w:p>
    <w:p w14:paraId="1C86E3A7" w14:textId="77777777" w:rsidR="00277C29" w:rsidRPr="00F63498" w:rsidRDefault="00277C29" w:rsidP="00277C29">
      <w:pPr>
        <w:numPr>
          <w:ilvl w:val="0"/>
          <w:numId w:val="25"/>
        </w:numPr>
        <w:spacing w:after="160" w:line="259" w:lineRule="auto"/>
        <w:jc w:val="both"/>
        <w:rPr>
          <w:color w:val="193E72"/>
        </w:rPr>
      </w:pPr>
      <w:r>
        <w:rPr>
          <w:color w:val="193E72"/>
        </w:rPr>
        <w:t xml:space="preserve">The </w:t>
      </w:r>
      <w:r w:rsidRPr="00F63498">
        <w:rPr>
          <w:color w:val="193E72"/>
        </w:rPr>
        <w:t>Lead applicant must hold a</w:t>
      </w:r>
      <w:r w:rsidRPr="00F63498">
        <w:rPr>
          <w:i/>
          <w:iCs/>
          <w:color w:val="193E72"/>
        </w:rPr>
        <w:t xml:space="preserve"> </w:t>
      </w:r>
      <w:r w:rsidRPr="00F63498">
        <w:rPr>
          <w:color w:val="193E72"/>
        </w:rPr>
        <w:t>GOSH or ICH UCL staff contract (either clinical or non-clinical) or be a student affiliated to GOSH or ICH UCL, if this situation changes then the project will need to be re-assessed ( this also applies to any staff costed to work as therapeutic facilitators of groups for e.g.: Psychology staff);</w:t>
      </w:r>
    </w:p>
    <w:p w14:paraId="7DD849B7" w14:textId="77777777" w:rsidR="00277C29" w:rsidRPr="00F63498" w:rsidRDefault="00277C29" w:rsidP="00277C29">
      <w:pPr>
        <w:numPr>
          <w:ilvl w:val="0"/>
          <w:numId w:val="25"/>
        </w:numPr>
        <w:spacing w:after="160" w:line="259" w:lineRule="auto"/>
        <w:jc w:val="both"/>
        <w:rPr>
          <w:color w:val="193E72"/>
        </w:rPr>
      </w:pPr>
      <w:r>
        <w:rPr>
          <w:color w:val="193E72"/>
        </w:rPr>
        <w:t xml:space="preserve">The Lead </w:t>
      </w:r>
      <w:r w:rsidRPr="00F63498">
        <w:rPr>
          <w:color w:val="193E72"/>
        </w:rPr>
        <w:t>applicant</w:t>
      </w:r>
      <w:r>
        <w:rPr>
          <w:color w:val="193E72"/>
        </w:rPr>
        <w:t xml:space="preserve"> </w:t>
      </w:r>
      <w:r w:rsidRPr="00F63498">
        <w:rPr>
          <w:color w:val="193E72"/>
        </w:rPr>
        <w:t>is responsible for ensuring PPI E activities are planned and carried out/collaborators must state their involve</w:t>
      </w:r>
      <w:r w:rsidR="00BF36CE">
        <w:rPr>
          <w:color w:val="193E72"/>
        </w:rPr>
        <w:t>ment – what role will they play, this includes any psychologist support for facilitating focus groups;</w:t>
      </w:r>
    </w:p>
    <w:p w14:paraId="6D90FFB1" w14:textId="77777777" w:rsidR="00277C29" w:rsidRPr="00F63498" w:rsidRDefault="00277C29" w:rsidP="00277C29">
      <w:pPr>
        <w:numPr>
          <w:ilvl w:val="0"/>
          <w:numId w:val="25"/>
        </w:numPr>
        <w:spacing w:after="160" w:line="259" w:lineRule="auto"/>
        <w:jc w:val="both"/>
        <w:rPr>
          <w:color w:val="193E72"/>
        </w:rPr>
      </w:pPr>
      <w:r w:rsidRPr="00F63498">
        <w:rPr>
          <w:color w:val="193E72"/>
        </w:rPr>
        <w:t>Applications are encouraged that fit in with one or more of the strategic aims of the fund and may be in one particular project or selection of projects, or in setting research priorities at departmental or divisional level;</w:t>
      </w:r>
    </w:p>
    <w:p w14:paraId="6EAE2036" w14:textId="77777777" w:rsidR="00277C29" w:rsidRPr="00F63498" w:rsidRDefault="00277C29" w:rsidP="00277C29">
      <w:pPr>
        <w:numPr>
          <w:ilvl w:val="0"/>
          <w:numId w:val="25"/>
        </w:numPr>
        <w:spacing w:after="160" w:line="259" w:lineRule="auto"/>
        <w:jc w:val="both"/>
        <w:rPr>
          <w:color w:val="193E72"/>
        </w:rPr>
      </w:pPr>
      <w:r w:rsidRPr="00F63498">
        <w:rPr>
          <w:color w:val="193E72"/>
        </w:rPr>
        <w:t xml:space="preserve">Whilst it is not obligatory for the PPIE to support research in specific areas, priority will be given to projects that support translational research aligning with the activity of the existing GOSH BRC themes, </w:t>
      </w:r>
      <w:hyperlink r:id="rId13" w:history="1">
        <w:r w:rsidRPr="00F63498">
          <w:rPr>
            <w:rStyle w:val="Hyperlink"/>
            <w:color w:val="193E72"/>
          </w:rPr>
          <w:t>GOSH BRC Research Themes</w:t>
        </w:r>
      </w:hyperlink>
      <w:r w:rsidRPr="00F63498">
        <w:rPr>
          <w:color w:val="193E72"/>
          <w:u w:val="single"/>
        </w:rPr>
        <w:t>;</w:t>
      </w:r>
    </w:p>
    <w:p w14:paraId="29169BA6" w14:textId="77777777" w:rsidR="00277C29" w:rsidRPr="00F63498" w:rsidRDefault="00277C29" w:rsidP="00277C29">
      <w:pPr>
        <w:numPr>
          <w:ilvl w:val="0"/>
          <w:numId w:val="25"/>
        </w:numPr>
        <w:spacing w:after="160" w:line="259" w:lineRule="auto"/>
        <w:jc w:val="both"/>
        <w:rPr>
          <w:color w:val="193E72"/>
        </w:rPr>
      </w:pPr>
      <w:r w:rsidRPr="00F63498">
        <w:rPr>
          <w:color w:val="193E72"/>
        </w:rPr>
        <w:t xml:space="preserve">Applicants who have been successful in previous rounds are welcome to apply again with </w:t>
      </w:r>
      <w:r w:rsidRPr="00FF3276">
        <w:rPr>
          <w:b/>
          <w:color w:val="193E72"/>
        </w:rPr>
        <w:t xml:space="preserve">new </w:t>
      </w:r>
      <w:r w:rsidRPr="00F63498">
        <w:rPr>
          <w:color w:val="193E72"/>
        </w:rPr>
        <w:t>project proposals;</w:t>
      </w:r>
    </w:p>
    <w:p w14:paraId="635DF5A9" w14:textId="77777777" w:rsidR="00277C29" w:rsidRPr="00F63498" w:rsidRDefault="00277C29" w:rsidP="00277C29">
      <w:pPr>
        <w:numPr>
          <w:ilvl w:val="0"/>
          <w:numId w:val="25"/>
        </w:numPr>
        <w:spacing w:after="0" w:line="259" w:lineRule="auto"/>
        <w:jc w:val="both"/>
        <w:rPr>
          <w:color w:val="193E72"/>
        </w:rPr>
      </w:pPr>
      <w:r w:rsidRPr="00F63498">
        <w:rPr>
          <w:color w:val="193E72"/>
        </w:rPr>
        <w:t>Successful applicants will be:</w:t>
      </w:r>
    </w:p>
    <w:p w14:paraId="26A643BD" w14:textId="3AFC9AA5" w:rsidR="00277C29" w:rsidRPr="00F63498" w:rsidRDefault="00277C29" w:rsidP="00277C29">
      <w:pPr>
        <w:pStyle w:val="ListParagraph"/>
        <w:numPr>
          <w:ilvl w:val="0"/>
          <w:numId w:val="18"/>
        </w:numPr>
        <w:spacing w:after="0"/>
        <w:jc w:val="both"/>
        <w:rPr>
          <w:rFonts w:cstheme="minorHAnsi"/>
          <w:color w:val="193E72"/>
        </w:rPr>
      </w:pPr>
      <w:r>
        <w:rPr>
          <w:rFonts w:cstheme="minorHAnsi"/>
          <w:color w:val="193E72"/>
        </w:rPr>
        <w:t xml:space="preserve">Advised </w:t>
      </w:r>
      <w:r w:rsidRPr="00F63498">
        <w:rPr>
          <w:rFonts w:cstheme="minorHAnsi"/>
          <w:color w:val="193E72"/>
        </w:rPr>
        <w:t>to contact the</w:t>
      </w:r>
      <w:r>
        <w:rPr>
          <w:rFonts w:cstheme="minorHAnsi"/>
          <w:color w:val="193E72"/>
        </w:rPr>
        <w:t xml:space="preserve"> </w:t>
      </w:r>
      <w:r w:rsidRPr="00F63498">
        <w:rPr>
          <w:rFonts w:cstheme="minorHAnsi"/>
          <w:color w:val="193E72"/>
        </w:rPr>
        <w:t>GOSH BRC Patient and Public Involvement Lead for research, Deirdre Leyden</w:t>
      </w:r>
      <w:r>
        <w:rPr>
          <w:rFonts w:cstheme="minorHAnsi"/>
          <w:color w:val="193E72"/>
        </w:rPr>
        <w:t>/seek their advice if necessary</w:t>
      </w:r>
      <w:r w:rsidRPr="00F63498">
        <w:rPr>
          <w:rFonts w:cstheme="minorHAnsi"/>
          <w:color w:val="193E72"/>
        </w:rPr>
        <w:t>;</w:t>
      </w:r>
      <w:hyperlink r:id="rId14" w:history="1">
        <w:r w:rsidRPr="008F3A42">
          <w:rPr>
            <w:rStyle w:val="Hyperlink"/>
            <w:rFonts w:cstheme="minorHAnsi"/>
          </w:rPr>
          <w:t xml:space="preserve"> research.ppi@gosh.nhs.uk</w:t>
        </w:r>
      </w:hyperlink>
      <w:r w:rsidR="00FF3276">
        <w:rPr>
          <w:rFonts w:cstheme="minorHAnsi"/>
          <w:color w:val="193E72"/>
        </w:rPr>
        <w:t>;</w:t>
      </w:r>
    </w:p>
    <w:p w14:paraId="5381805A" w14:textId="7405D6DC" w:rsidR="00277C29" w:rsidRPr="00F63498" w:rsidRDefault="00277C29" w:rsidP="00277C29">
      <w:pPr>
        <w:pStyle w:val="ListParagraph"/>
        <w:numPr>
          <w:ilvl w:val="0"/>
          <w:numId w:val="18"/>
        </w:numPr>
        <w:spacing w:after="0"/>
        <w:jc w:val="both"/>
        <w:rPr>
          <w:rFonts w:cstheme="minorHAnsi"/>
          <w:color w:val="193E72"/>
        </w:rPr>
      </w:pPr>
      <w:r w:rsidRPr="00F63498">
        <w:rPr>
          <w:rFonts w:cstheme="minorHAnsi"/>
          <w:color w:val="193E72"/>
        </w:rPr>
        <w:t xml:space="preserve">provided with further information on finance processes and procedures and </w:t>
      </w:r>
      <w:r w:rsidR="0057578C">
        <w:rPr>
          <w:rFonts w:cstheme="minorHAnsi"/>
          <w:color w:val="193E72"/>
        </w:rPr>
        <w:t>asked to keep a record of spend and invited to attend either 121 or group training on delivering PPIE activities virtually;</w:t>
      </w:r>
    </w:p>
    <w:p w14:paraId="2A25DC9B" w14:textId="77777777" w:rsidR="00277C29" w:rsidRPr="00F63498" w:rsidRDefault="00277C29" w:rsidP="00277C29">
      <w:pPr>
        <w:pStyle w:val="ListParagraph"/>
        <w:numPr>
          <w:ilvl w:val="0"/>
          <w:numId w:val="18"/>
        </w:numPr>
        <w:spacing w:after="0"/>
        <w:jc w:val="both"/>
        <w:rPr>
          <w:rFonts w:cstheme="minorHAnsi"/>
          <w:color w:val="193E72"/>
        </w:rPr>
      </w:pPr>
      <w:r w:rsidRPr="00F63498">
        <w:rPr>
          <w:rFonts w:cstheme="minorHAnsi"/>
          <w:color w:val="193E72"/>
        </w:rPr>
        <w:t>asked to submit a short written report on their project on completion;</w:t>
      </w:r>
    </w:p>
    <w:p w14:paraId="098CECF8" w14:textId="77777777" w:rsidR="00277C29" w:rsidRPr="00F63498" w:rsidRDefault="00277C29" w:rsidP="00277C29">
      <w:pPr>
        <w:pStyle w:val="ListParagraph"/>
        <w:numPr>
          <w:ilvl w:val="0"/>
          <w:numId w:val="18"/>
        </w:numPr>
        <w:spacing w:after="0"/>
        <w:jc w:val="both"/>
        <w:rPr>
          <w:color w:val="193E72"/>
        </w:rPr>
      </w:pPr>
      <w:r w:rsidRPr="00F63498">
        <w:rPr>
          <w:rFonts w:cstheme="minorHAnsi"/>
          <w:color w:val="193E72"/>
        </w:rPr>
        <w:t>asked to share their learnings and the impact of their activity with others by attending a meeting at the end of the scheme.</w:t>
      </w:r>
    </w:p>
    <w:p w14:paraId="7E6BA495" w14:textId="77777777" w:rsidR="00277C29" w:rsidRDefault="00277C29" w:rsidP="00277C29">
      <w:pPr>
        <w:numPr>
          <w:ilvl w:val="0"/>
          <w:numId w:val="24"/>
        </w:numPr>
        <w:spacing w:after="160" w:line="259" w:lineRule="auto"/>
        <w:jc w:val="both"/>
        <w:rPr>
          <w:color w:val="193E72"/>
        </w:rPr>
      </w:pPr>
      <w:r w:rsidRPr="00F63498">
        <w:rPr>
          <w:color w:val="193E72"/>
        </w:rPr>
        <w:t>We understand that sometimes planned activities need to change due to patient/parent carer staff circumstances: successful applicants who for whatever reason request to make changes to planned PPIE activities and/or changes to breakdown of costings must contact the PPI E lead to discuss these and to have the revi</w:t>
      </w:r>
      <w:r>
        <w:rPr>
          <w:color w:val="193E72"/>
        </w:rPr>
        <w:t>sed project approved by the BRC.</w:t>
      </w:r>
    </w:p>
    <w:p w14:paraId="02AF9981" w14:textId="77777777" w:rsidR="00FF3276" w:rsidRPr="00FF3276" w:rsidRDefault="00277C29" w:rsidP="00233726">
      <w:pPr>
        <w:numPr>
          <w:ilvl w:val="0"/>
          <w:numId w:val="24"/>
        </w:numPr>
        <w:spacing w:after="0" w:line="240" w:lineRule="auto"/>
        <w:jc w:val="both"/>
        <w:rPr>
          <w:i/>
          <w:iCs/>
          <w:color w:val="193E72"/>
        </w:rPr>
      </w:pPr>
      <w:r w:rsidRPr="00FF3276">
        <w:rPr>
          <w:color w:val="193E72"/>
        </w:rPr>
        <w:t>When costing your project please breakdown activities and provide a timeline which includes            time taken to engage with patients and the public to be involved, activity planning</w:t>
      </w:r>
      <w:r w:rsidR="00FF3276">
        <w:rPr>
          <w:color w:val="193E72"/>
        </w:rPr>
        <w:t>.</w:t>
      </w:r>
    </w:p>
    <w:p w14:paraId="1E817B9E" w14:textId="77777777" w:rsidR="00FF3276" w:rsidRDefault="00FF3276" w:rsidP="00FF3276">
      <w:pPr>
        <w:spacing w:after="0" w:line="240" w:lineRule="auto"/>
        <w:ind w:left="720"/>
        <w:jc w:val="both"/>
        <w:rPr>
          <w:color w:val="193E72"/>
        </w:rPr>
      </w:pPr>
    </w:p>
    <w:p w14:paraId="490DB882" w14:textId="12E76CAC" w:rsidR="001B67FF" w:rsidRDefault="00277C29" w:rsidP="00FF3276">
      <w:pPr>
        <w:spacing w:after="0" w:line="240" w:lineRule="auto"/>
        <w:ind w:left="720"/>
        <w:jc w:val="both"/>
        <w:rPr>
          <w:i/>
          <w:iCs/>
          <w:color w:val="193E72"/>
        </w:rPr>
      </w:pPr>
      <w:r w:rsidRPr="00FF3276">
        <w:rPr>
          <w:i/>
          <w:iCs/>
          <w:color w:val="193E72"/>
        </w:rPr>
        <w:t xml:space="preserve">Do not under estimate the amount of time which can go into planning and delivering PPI E activities and how important it is to allow time to </w:t>
      </w:r>
      <w:r w:rsidR="001B67FF" w:rsidRPr="00FF3276">
        <w:rPr>
          <w:i/>
          <w:iCs/>
          <w:color w:val="193E72"/>
        </w:rPr>
        <w:t>plan</w:t>
      </w:r>
      <w:r w:rsidRPr="00FF3276">
        <w:rPr>
          <w:i/>
          <w:iCs/>
          <w:color w:val="193E72"/>
        </w:rPr>
        <w:t xml:space="preserve"> your project in advance</w:t>
      </w:r>
      <w:r w:rsidR="001B67FF" w:rsidRPr="00FF3276">
        <w:rPr>
          <w:i/>
          <w:iCs/>
          <w:color w:val="193E72"/>
        </w:rPr>
        <w:t xml:space="preserve">. </w:t>
      </w:r>
    </w:p>
    <w:p w14:paraId="5340B403" w14:textId="7446B366" w:rsidR="000313DC" w:rsidRDefault="000313DC" w:rsidP="00FF3276">
      <w:pPr>
        <w:spacing w:after="0" w:line="240" w:lineRule="auto"/>
        <w:ind w:left="720"/>
        <w:jc w:val="both"/>
        <w:rPr>
          <w:i/>
          <w:iCs/>
          <w:color w:val="193E72"/>
        </w:rPr>
      </w:pPr>
    </w:p>
    <w:p w14:paraId="575D47DD" w14:textId="309AD436" w:rsidR="000313DC" w:rsidRDefault="000313DC" w:rsidP="00FF3276">
      <w:pPr>
        <w:spacing w:after="0" w:line="240" w:lineRule="auto"/>
        <w:ind w:left="720"/>
        <w:jc w:val="both"/>
        <w:rPr>
          <w:i/>
          <w:iCs/>
          <w:color w:val="193E72"/>
        </w:rPr>
      </w:pPr>
    </w:p>
    <w:p w14:paraId="3ECBD6D0" w14:textId="2CFCB012" w:rsidR="000313DC" w:rsidRDefault="000313DC" w:rsidP="00FF3276">
      <w:pPr>
        <w:spacing w:after="0" w:line="240" w:lineRule="auto"/>
        <w:ind w:left="720"/>
        <w:jc w:val="both"/>
        <w:rPr>
          <w:i/>
          <w:iCs/>
          <w:color w:val="193E72"/>
        </w:rPr>
      </w:pPr>
    </w:p>
    <w:p w14:paraId="74FB7974" w14:textId="6E6F4BF4" w:rsidR="000313DC" w:rsidRDefault="000313DC" w:rsidP="00FF3276">
      <w:pPr>
        <w:spacing w:after="0" w:line="240" w:lineRule="auto"/>
        <w:ind w:left="720"/>
        <w:jc w:val="both"/>
        <w:rPr>
          <w:i/>
          <w:iCs/>
          <w:color w:val="193E72"/>
        </w:rPr>
      </w:pPr>
    </w:p>
    <w:p w14:paraId="3EC1B060" w14:textId="27981989" w:rsidR="000313DC" w:rsidRDefault="000313DC" w:rsidP="00FF3276">
      <w:pPr>
        <w:spacing w:after="0" w:line="240" w:lineRule="auto"/>
        <w:ind w:left="720"/>
        <w:jc w:val="both"/>
        <w:rPr>
          <w:i/>
          <w:iCs/>
          <w:color w:val="193E72"/>
        </w:rPr>
      </w:pPr>
    </w:p>
    <w:p w14:paraId="11185B43" w14:textId="6E71DF8C" w:rsidR="000313DC" w:rsidRDefault="000313DC" w:rsidP="00FF3276">
      <w:pPr>
        <w:spacing w:after="0" w:line="240" w:lineRule="auto"/>
        <w:ind w:left="720"/>
        <w:jc w:val="both"/>
        <w:rPr>
          <w:i/>
          <w:iCs/>
          <w:color w:val="193E72"/>
        </w:rPr>
      </w:pPr>
    </w:p>
    <w:p w14:paraId="2199DF45" w14:textId="271712A4" w:rsidR="000313DC" w:rsidRDefault="000313DC" w:rsidP="00FF3276">
      <w:pPr>
        <w:spacing w:after="0" w:line="240" w:lineRule="auto"/>
        <w:ind w:left="720"/>
        <w:jc w:val="both"/>
        <w:rPr>
          <w:i/>
          <w:iCs/>
          <w:color w:val="193E72"/>
        </w:rPr>
      </w:pPr>
    </w:p>
    <w:p w14:paraId="2E6C3922" w14:textId="77777777" w:rsidR="00277C29" w:rsidRPr="00F63498" w:rsidRDefault="00277C29" w:rsidP="001B67FF">
      <w:pPr>
        <w:spacing w:after="0" w:line="240" w:lineRule="auto"/>
        <w:jc w:val="both"/>
        <w:rPr>
          <w:color w:val="193E72"/>
        </w:rPr>
      </w:pPr>
      <w:r w:rsidRPr="00F63498">
        <w:rPr>
          <w:i/>
          <w:iCs/>
          <w:color w:val="193E72"/>
        </w:rPr>
        <w:lastRenderedPageBreak/>
        <w:t xml:space="preserve"> </w:t>
      </w:r>
    </w:p>
    <w:p w14:paraId="08D89908" w14:textId="77777777" w:rsidR="00277C29" w:rsidRPr="00F63498" w:rsidRDefault="00277C29" w:rsidP="00277C29">
      <w:pPr>
        <w:jc w:val="both"/>
        <w:rPr>
          <w:color w:val="193E72"/>
          <w:sz w:val="28"/>
          <w:szCs w:val="28"/>
        </w:rPr>
      </w:pPr>
      <w:r w:rsidRPr="00F63498">
        <w:rPr>
          <w:b/>
          <w:bCs/>
          <w:color w:val="193E72"/>
          <w:sz w:val="28"/>
          <w:szCs w:val="28"/>
        </w:rPr>
        <w:t>6.</w:t>
      </w:r>
      <w:r w:rsidRPr="00F63498">
        <w:rPr>
          <w:b/>
          <w:bCs/>
          <w:color w:val="193E72"/>
          <w:sz w:val="28"/>
          <w:szCs w:val="28"/>
        </w:rPr>
        <w:tab/>
        <w:t>Next Steps</w:t>
      </w:r>
    </w:p>
    <w:p w14:paraId="69DF94EB" w14:textId="5BA93A6A" w:rsidR="00CD24AB" w:rsidRPr="00864020" w:rsidRDefault="00CD24AB" w:rsidP="00DA2FD9">
      <w:pPr>
        <w:pStyle w:val="ListParagraph"/>
        <w:numPr>
          <w:ilvl w:val="0"/>
          <w:numId w:val="23"/>
        </w:numPr>
        <w:spacing w:after="160" w:line="259" w:lineRule="auto"/>
        <w:jc w:val="both"/>
        <w:rPr>
          <w:rStyle w:val="Hyperlink"/>
          <w:color w:val="193E72"/>
          <w:u w:val="none"/>
        </w:rPr>
      </w:pPr>
      <w:r w:rsidRPr="00CD24AB">
        <w:rPr>
          <w:color w:val="193E72"/>
        </w:rPr>
        <w:t xml:space="preserve">Please complete in full the </w:t>
      </w:r>
      <w:r w:rsidR="00277C29" w:rsidRPr="00CD24AB">
        <w:rPr>
          <w:color w:val="193E72"/>
        </w:rPr>
        <w:t xml:space="preserve">application form </w:t>
      </w:r>
      <w:r w:rsidRPr="00CD24AB">
        <w:rPr>
          <w:color w:val="193E72"/>
        </w:rPr>
        <w:t xml:space="preserve">below </w:t>
      </w:r>
      <w:r w:rsidR="00277C29" w:rsidRPr="00CD24AB">
        <w:rPr>
          <w:color w:val="193E72"/>
        </w:rPr>
        <w:t xml:space="preserve">If you have any queries or want to talk through your proposed PPI E activity/costings please contact: GOSH BRC PPI E Lead for research, Deirdre Leyden - </w:t>
      </w:r>
      <w:hyperlink r:id="rId15" w:history="1">
        <w:r w:rsidRPr="008F3A42">
          <w:rPr>
            <w:rStyle w:val="Hyperlink"/>
            <w:rFonts w:cstheme="minorHAnsi"/>
          </w:rPr>
          <w:t xml:space="preserve"> research.ppi@gosh.nhs.uk</w:t>
        </w:r>
      </w:hyperlink>
    </w:p>
    <w:p w14:paraId="0632D193" w14:textId="77777777" w:rsidR="00864020" w:rsidRDefault="00864020" w:rsidP="00864020">
      <w:pPr>
        <w:pStyle w:val="ListParagraph"/>
        <w:spacing w:after="160" w:line="259" w:lineRule="auto"/>
        <w:jc w:val="both"/>
        <w:rPr>
          <w:color w:val="193E72"/>
        </w:rPr>
      </w:pPr>
    </w:p>
    <w:p w14:paraId="6F12913B" w14:textId="0ADCA5C7" w:rsidR="008927E9" w:rsidRPr="00CD24AB" w:rsidRDefault="00277C29" w:rsidP="00DA2FD9">
      <w:pPr>
        <w:pStyle w:val="ListParagraph"/>
        <w:numPr>
          <w:ilvl w:val="0"/>
          <w:numId w:val="23"/>
        </w:numPr>
        <w:spacing w:after="160" w:line="259" w:lineRule="auto"/>
        <w:jc w:val="both"/>
        <w:rPr>
          <w:color w:val="193E72"/>
        </w:rPr>
      </w:pPr>
      <w:r w:rsidRPr="00CD24AB">
        <w:rPr>
          <w:color w:val="193E72"/>
        </w:rPr>
        <w:t xml:space="preserve">Submit your application to: </w:t>
      </w:r>
      <w:hyperlink r:id="rId16" w:history="1">
        <w:r w:rsidR="00864020" w:rsidRPr="00D02D39">
          <w:rPr>
            <w:rStyle w:val="Hyperlink"/>
          </w:rPr>
          <w:t>BRC@gosh.nhs.uk</w:t>
        </w:r>
      </w:hyperlink>
      <w:r w:rsidR="00864020">
        <w:rPr>
          <w:color w:val="193E72"/>
        </w:rPr>
        <w:t xml:space="preserve"> </w:t>
      </w:r>
      <w:r w:rsidRPr="00CD24AB">
        <w:rPr>
          <w:color w:val="193E72"/>
        </w:rPr>
        <w:t xml:space="preserve">with the email subject line: </w:t>
      </w:r>
      <w:r w:rsidRPr="00864020">
        <w:rPr>
          <w:b/>
          <w:color w:val="193E72"/>
        </w:rPr>
        <w:t xml:space="preserve">NIHR GOSH BRC </w:t>
      </w:r>
      <w:r w:rsidR="00864020">
        <w:rPr>
          <w:b/>
          <w:color w:val="193E72"/>
        </w:rPr>
        <w:t xml:space="preserve">virtual </w:t>
      </w:r>
      <w:r w:rsidRPr="00864020">
        <w:rPr>
          <w:b/>
          <w:color w:val="193E72"/>
        </w:rPr>
        <w:t>PPI</w:t>
      </w:r>
      <w:r w:rsidRPr="00CD24AB">
        <w:rPr>
          <w:color w:val="193E72"/>
        </w:rPr>
        <w:t xml:space="preserve"> </w:t>
      </w:r>
      <w:r w:rsidRPr="00864020">
        <w:rPr>
          <w:b/>
          <w:color w:val="193E72"/>
        </w:rPr>
        <w:t>E Small Grants Scheme: 2021</w:t>
      </w:r>
      <w:r w:rsidRPr="00CD24AB">
        <w:rPr>
          <w:color w:val="193E72"/>
        </w:rPr>
        <w:t xml:space="preserve">. Please attach your application form as a word document </w:t>
      </w:r>
      <w:r w:rsidRPr="00CD24AB">
        <w:rPr>
          <w:b/>
          <w:bCs/>
          <w:color w:val="193E72"/>
        </w:rPr>
        <w:t>NOT</w:t>
      </w:r>
      <w:r w:rsidRPr="00CD24AB">
        <w:rPr>
          <w:color w:val="193E72"/>
        </w:rPr>
        <w:t xml:space="preserve"> in pdf format. Please try and use a short Project title. </w:t>
      </w:r>
    </w:p>
    <w:p w14:paraId="365A83F6" w14:textId="77777777" w:rsidR="00277C29" w:rsidRPr="00F63498" w:rsidRDefault="00277C29" w:rsidP="00277C29">
      <w:pPr>
        <w:jc w:val="both"/>
        <w:rPr>
          <w:color w:val="193E72"/>
        </w:rPr>
      </w:pPr>
      <w:r w:rsidRPr="00F63498">
        <w:rPr>
          <w:color w:val="193E72"/>
        </w:rPr>
        <w:t>Applications will be reviewed and considered by a panel made up of senior staff from the NIHR GOSH BRC. The panel will consider:</w:t>
      </w:r>
    </w:p>
    <w:p w14:paraId="49855433" w14:textId="77777777" w:rsidR="00277C29" w:rsidRPr="00F63498" w:rsidRDefault="00277C29" w:rsidP="00277C29">
      <w:pPr>
        <w:pStyle w:val="ListParagraph"/>
        <w:numPr>
          <w:ilvl w:val="0"/>
          <w:numId w:val="22"/>
        </w:numPr>
        <w:spacing w:after="0"/>
        <w:jc w:val="both"/>
        <w:rPr>
          <w:rFonts w:cstheme="minorHAnsi"/>
          <w:color w:val="193E72"/>
        </w:rPr>
      </w:pPr>
      <w:r w:rsidRPr="00F63498">
        <w:rPr>
          <w:rFonts w:cstheme="minorHAnsi"/>
          <w:color w:val="193E72"/>
        </w:rPr>
        <w:t>whether the project fits with the strategic aims and priorities of this fund;</w:t>
      </w:r>
    </w:p>
    <w:p w14:paraId="1AFC0E95" w14:textId="77777777" w:rsidR="00277C29" w:rsidRPr="00F63498" w:rsidRDefault="00277C29" w:rsidP="00277C29">
      <w:pPr>
        <w:pStyle w:val="ListParagraph"/>
        <w:numPr>
          <w:ilvl w:val="0"/>
          <w:numId w:val="22"/>
        </w:numPr>
        <w:spacing w:after="0"/>
        <w:jc w:val="both"/>
        <w:rPr>
          <w:rFonts w:cstheme="minorHAnsi"/>
          <w:color w:val="193E72"/>
        </w:rPr>
      </w:pPr>
      <w:r w:rsidRPr="00F63498">
        <w:rPr>
          <w:rFonts w:cstheme="minorHAnsi"/>
          <w:color w:val="193E72"/>
        </w:rPr>
        <w:t>the potential immediate and long term impact of the project on translational research and how it  will be evaluated;</w:t>
      </w:r>
    </w:p>
    <w:p w14:paraId="52C82CBD" w14:textId="77777777" w:rsidR="00277C29" w:rsidRPr="00F63498" w:rsidRDefault="00277C29" w:rsidP="00277C29">
      <w:pPr>
        <w:pStyle w:val="ListParagraph"/>
        <w:numPr>
          <w:ilvl w:val="0"/>
          <w:numId w:val="22"/>
        </w:numPr>
        <w:spacing w:after="0"/>
        <w:jc w:val="both"/>
        <w:rPr>
          <w:rFonts w:cstheme="minorHAnsi"/>
          <w:color w:val="193E72"/>
        </w:rPr>
      </w:pPr>
      <w:r w:rsidRPr="00F63498">
        <w:rPr>
          <w:rFonts w:cstheme="minorHAnsi"/>
          <w:color w:val="193E72"/>
        </w:rPr>
        <w:t>whether the project can realistically be delivered  within cost and time constraints and if the</w:t>
      </w:r>
    </w:p>
    <w:p w14:paraId="3403C87D" w14:textId="1F2CDA20" w:rsidR="00277C29" w:rsidRPr="00CE7BD4" w:rsidRDefault="00277C29" w:rsidP="00CE7BD4">
      <w:pPr>
        <w:pStyle w:val="ListParagraph"/>
        <w:spacing w:after="0"/>
        <w:jc w:val="both"/>
        <w:rPr>
          <w:rFonts w:cstheme="minorHAnsi"/>
          <w:color w:val="193E72"/>
        </w:rPr>
      </w:pPr>
      <w:r w:rsidRPr="00F63498">
        <w:rPr>
          <w:rFonts w:cstheme="minorHAnsi"/>
          <w:color w:val="193E72"/>
        </w:rPr>
        <w:t xml:space="preserve">project has been thought through properly </w:t>
      </w:r>
      <w:r w:rsidR="00CE7BD4">
        <w:rPr>
          <w:rFonts w:cstheme="minorHAnsi"/>
          <w:color w:val="193E72"/>
        </w:rPr>
        <w:t>and is clear in its objectives;</w:t>
      </w:r>
    </w:p>
    <w:p w14:paraId="102F3097" w14:textId="77777777" w:rsidR="00277C29" w:rsidRPr="00F63498" w:rsidRDefault="00277C29" w:rsidP="00277C29">
      <w:pPr>
        <w:pStyle w:val="ListParagraph"/>
        <w:numPr>
          <w:ilvl w:val="0"/>
          <w:numId w:val="22"/>
        </w:numPr>
        <w:spacing w:after="0"/>
        <w:jc w:val="both"/>
        <w:rPr>
          <w:rFonts w:cstheme="minorHAnsi"/>
          <w:color w:val="193E72"/>
        </w:rPr>
      </w:pPr>
      <w:r w:rsidRPr="00F63498">
        <w:rPr>
          <w:rFonts w:cstheme="minorHAnsi"/>
          <w:color w:val="193E72"/>
        </w:rPr>
        <w:t>the likely quality of involvement in terms of it being a positive and meaningful experience for both  public and researchers;</w:t>
      </w:r>
    </w:p>
    <w:p w14:paraId="7D67C7C6" w14:textId="77777777" w:rsidR="00277C29" w:rsidRPr="00F63498" w:rsidRDefault="00277C29" w:rsidP="00277C29">
      <w:pPr>
        <w:pStyle w:val="ListParagraph"/>
        <w:numPr>
          <w:ilvl w:val="0"/>
          <w:numId w:val="22"/>
        </w:numPr>
        <w:spacing w:after="0"/>
        <w:jc w:val="both"/>
        <w:rPr>
          <w:rFonts w:cstheme="minorHAnsi"/>
          <w:color w:val="193E72"/>
        </w:rPr>
      </w:pPr>
      <w:r w:rsidRPr="00F63498">
        <w:rPr>
          <w:rFonts w:cstheme="minorHAnsi"/>
          <w:color w:val="193E72"/>
        </w:rPr>
        <w:t>whether applicants need to be contacted to provide further information about their proposal.</w:t>
      </w:r>
    </w:p>
    <w:p w14:paraId="1167FC9B" w14:textId="77777777" w:rsidR="00277C29" w:rsidRPr="00F63498" w:rsidRDefault="00277C29" w:rsidP="00C05A72">
      <w:pPr>
        <w:spacing w:after="0"/>
        <w:jc w:val="both"/>
        <w:rPr>
          <w:color w:val="193E72"/>
        </w:rPr>
      </w:pPr>
    </w:p>
    <w:p w14:paraId="5D527B95" w14:textId="77777777" w:rsidR="00277C29" w:rsidRPr="00F63498" w:rsidRDefault="00277C29" w:rsidP="00277C29">
      <w:pPr>
        <w:jc w:val="both"/>
        <w:rPr>
          <w:color w:val="193E72"/>
          <w:sz w:val="28"/>
          <w:szCs w:val="28"/>
        </w:rPr>
      </w:pPr>
      <w:r w:rsidRPr="00F63498">
        <w:rPr>
          <w:b/>
          <w:bCs/>
          <w:color w:val="193E72"/>
          <w:sz w:val="28"/>
          <w:szCs w:val="28"/>
        </w:rPr>
        <w:t>7.</w:t>
      </w:r>
      <w:r w:rsidRPr="00F63498">
        <w:rPr>
          <w:b/>
          <w:bCs/>
          <w:color w:val="193E72"/>
          <w:sz w:val="28"/>
          <w:szCs w:val="28"/>
        </w:rPr>
        <w:tab/>
        <w:t>Appendices</w:t>
      </w:r>
    </w:p>
    <w:p w14:paraId="405BE296" w14:textId="77777777" w:rsidR="00277C29" w:rsidRPr="00F63498" w:rsidRDefault="00277C29" w:rsidP="00277C29">
      <w:pPr>
        <w:jc w:val="both"/>
        <w:rPr>
          <w:color w:val="193E72"/>
          <w:sz w:val="24"/>
          <w:szCs w:val="24"/>
        </w:rPr>
      </w:pPr>
      <w:r w:rsidRPr="00F63498">
        <w:rPr>
          <w:b/>
          <w:bCs/>
          <w:color w:val="193E72"/>
          <w:sz w:val="24"/>
          <w:szCs w:val="24"/>
        </w:rPr>
        <w:t>7.1</w:t>
      </w:r>
      <w:r w:rsidRPr="00F63498">
        <w:rPr>
          <w:b/>
          <w:bCs/>
          <w:color w:val="193E72"/>
          <w:sz w:val="24"/>
          <w:szCs w:val="24"/>
        </w:rPr>
        <w:tab/>
        <w:t xml:space="preserve">What do we mean by Patient and Public </w:t>
      </w:r>
      <w:r w:rsidRPr="00481309">
        <w:rPr>
          <w:b/>
          <w:bCs/>
          <w:color w:val="193E72"/>
          <w:sz w:val="24"/>
          <w:szCs w:val="24"/>
          <w:u w:val="single"/>
        </w:rPr>
        <w:t>Involvement</w:t>
      </w:r>
      <w:r w:rsidRPr="00F63498">
        <w:rPr>
          <w:b/>
          <w:bCs/>
          <w:color w:val="193E72"/>
          <w:sz w:val="24"/>
          <w:szCs w:val="24"/>
          <w:u w:val="single"/>
        </w:rPr>
        <w:t xml:space="preserve"> </w:t>
      </w:r>
      <w:r>
        <w:rPr>
          <w:b/>
          <w:bCs/>
          <w:color w:val="193E72"/>
          <w:sz w:val="24"/>
          <w:szCs w:val="24"/>
        </w:rPr>
        <w:t xml:space="preserve">and Engagement </w:t>
      </w:r>
      <w:r w:rsidRPr="00F63498">
        <w:rPr>
          <w:b/>
          <w:bCs/>
          <w:color w:val="193E72"/>
          <w:sz w:val="24"/>
          <w:szCs w:val="24"/>
        </w:rPr>
        <w:t>(PPI E)?</w:t>
      </w:r>
    </w:p>
    <w:p w14:paraId="20107E12" w14:textId="77777777" w:rsidR="00277C29" w:rsidRPr="00F63498" w:rsidRDefault="00277C29" w:rsidP="00277C29">
      <w:pPr>
        <w:jc w:val="both"/>
        <w:rPr>
          <w:color w:val="193E72"/>
        </w:rPr>
      </w:pPr>
      <w:r w:rsidRPr="00F63498">
        <w:rPr>
          <w:color w:val="193E72"/>
        </w:rPr>
        <w:t>‘Patient and Public involvement’ in research is research being carried out ‘with’ or ‘by’ members of the public rather than ‘to’ ‘about’ or ‘for’ them’. It is where patients and members of the public are actively involved in research projects and in research organisations.</w:t>
      </w:r>
    </w:p>
    <w:p w14:paraId="33C12965" w14:textId="77777777" w:rsidR="00277C29" w:rsidRPr="00F63498" w:rsidRDefault="00277C29" w:rsidP="00277C29">
      <w:pPr>
        <w:jc w:val="both"/>
        <w:rPr>
          <w:color w:val="193E72"/>
        </w:rPr>
      </w:pPr>
      <w:r w:rsidRPr="00F63498">
        <w:rPr>
          <w:b/>
          <w:bCs/>
          <w:color w:val="193E72"/>
        </w:rPr>
        <w:t>Public</w:t>
      </w:r>
      <w:r w:rsidRPr="00F63498">
        <w:rPr>
          <w:color w:val="193E72"/>
        </w:rPr>
        <w:t>: A general term we use to describe patients, potential pa</w:t>
      </w:r>
      <w:r>
        <w:rPr>
          <w:color w:val="193E72"/>
        </w:rPr>
        <w:t xml:space="preserve">tients, parents, carers, staff </w:t>
      </w:r>
      <w:r w:rsidRPr="00F63498">
        <w:rPr>
          <w:color w:val="193E72"/>
        </w:rPr>
        <w:t>and members of the public involved in our work.</w:t>
      </w:r>
    </w:p>
    <w:p w14:paraId="145DCBA8" w14:textId="77777777" w:rsidR="00277C29" w:rsidRPr="00F63498" w:rsidRDefault="00277C29" w:rsidP="00277C29">
      <w:pPr>
        <w:jc w:val="both"/>
        <w:rPr>
          <w:color w:val="193E72"/>
        </w:rPr>
      </w:pPr>
      <w:r w:rsidRPr="00F63498">
        <w:rPr>
          <w:b/>
          <w:bCs/>
          <w:color w:val="193E72"/>
        </w:rPr>
        <w:t>Involvement</w:t>
      </w:r>
      <w:r w:rsidR="008927E9">
        <w:rPr>
          <w:color w:val="193E72"/>
        </w:rPr>
        <w:t xml:space="preserve">: </w:t>
      </w:r>
      <w:r w:rsidRPr="00F63498">
        <w:rPr>
          <w:color w:val="193E72"/>
        </w:rPr>
        <w:t>Working in partnership with patients and the public throughout the research process.</w:t>
      </w:r>
    </w:p>
    <w:p w14:paraId="6D5A95D7" w14:textId="77777777" w:rsidR="00277C29" w:rsidRPr="00F63498" w:rsidRDefault="00277C29" w:rsidP="00277C29">
      <w:pPr>
        <w:jc w:val="both"/>
        <w:rPr>
          <w:color w:val="193E72"/>
        </w:rPr>
      </w:pPr>
      <w:r w:rsidRPr="00F63498">
        <w:rPr>
          <w:i/>
          <w:iCs/>
          <w:color w:val="193E72"/>
        </w:rPr>
        <w:t>Examples of involvement are:</w:t>
      </w:r>
    </w:p>
    <w:p w14:paraId="47334095" w14:textId="77777777" w:rsidR="00277C29" w:rsidRPr="00F63498" w:rsidRDefault="00277C29" w:rsidP="00277C29">
      <w:pPr>
        <w:numPr>
          <w:ilvl w:val="0"/>
          <w:numId w:val="21"/>
        </w:numPr>
        <w:spacing w:after="0"/>
        <w:jc w:val="both"/>
        <w:rPr>
          <w:color w:val="193E72"/>
        </w:rPr>
      </w:pPr>
      <w:r w:rsidRPr="00F63498">
        <w:rPr>
          <w:color w:val="193E72"/>
        </w:rPr>
        <w:t>helping  identify research questions and priorities;</w:t>
      </w:r>
    </w:p>
    <w:p w14:paraId="14416820" w14:textId="3B623C38" w:rsidR="00277C29" w:rsidRPr="00F63498" w:rsidRDefault="00277C29" w:rsidP="00277C29">
      <w:pPr>
        <w:numPr>
          <w:ilvl w:val="0"/>
          <w:numId w:val="21"/>
        </w:numPr>
        <w:spacing w:after="0"/>
        <w:jc w:val="both"/>
        <w:rPr>
          <w:color w:val="193E72"/>
        </w:rPr>
      </w:pPr>
      <w:r w:rsidRPr="00F63498">
        <w:rPr>
          <w:color w:val="193E72"/>
        </w:rPr>
        <w:t xml:space="preserve">looking </w:t>
      </w:r>
      <w:r w:rsidR="00077E64">
        <w:rPr>
          <w:color w:val="193E72"/>
        </w:rPr>
        <w:t xml:space="preserve">at research processes and advising </w:t>
      </w:r>
      <w:r w:rsidRPr="00F63498">
        <w:rPr>
          <w:color w:val="193E72"/>
        </w:rPr>
        <w:t xml:space="preserve"> researchers on how practical and acceptable they are;</w:t>
      </w:r>
    </w:p>
    <w:p w14:paraId="2C445EDB" w14:textId="77777777" w:rsidR="00277C29" w:rsidRPr="00F63498" w:rsidRDefault="00277C29" w:rsidP="00277C29">
      <w:pPr>
        <w:numPr>
          <w:ilvl w:val="0"/>
          <w:numId w:val="21"/>
        </w:numPr>
        <w:spacing w:after="0"/>
        <w:jc w:val="both"/>
        <w:rPr>
          <w:color w:val="193E72"/>
        </w:rPr>
      </w:pPr>
      <w:r w:rsidRPr="00F63498">
        <w:rPr>
          <w:color w:val="193E72"/>
        </w:rPr>
        <w:t>advising researchers on outcome measures and how meaningful and reliable they are to patients;</w:t>
      </w:r>
    </w:p>
    <w:p w14:paraId="55F7B91F" w14:textId="77777777" w:rsidR="00277C29" w:rsidRPr="00F63498" w:rsidRDefault="00277C29" w:rsidP="00277C29">
      <w:pPr>
        <w:numPr>
          <w:ilvl w:val="0"/>
          <w:numId w:val="21"/>
        </w:numPr>
        <w:spacing w:after="0"/>
        <w:jc w:val="both"/>
        <w:rPr>
          <w:color w:val="193E72"/>
        </w:rPr>
      </w:pPr>
      <w:r w:rsidRPr="00F63498">
        <w:rPr>
          <w:color w:val="193E72"/>
        </w:rPr>
        <w:t>improving the language and accessibility of patient information and invitation letters;</w:t>
      </w:r>
    </w:p>
    <w:p w14:paraId="1B85B1A1" w14:textId="77777777" w:rsidR="00277C29" w:rsidRDefault="00277C29" w:rsidP="00277C29">
      <w:pPr>
        <w:numPr>
          <w:ilvl w:val="0"/>
          <w:numId w:val="21"/>
        </w:numPr>
        <w:spacing w:after="0"/>
        <w:jc w:val="both"/>
        <w:rPr>
          <w:color w:val="193E72"/>
        </w:rPr>
      </w:pPr>
      <w:r>
        <w:rPr>
          <w:color w:val="193E72"/>
        </w:rPr>
        <w:t>b</w:t>
      </w:r>
      <w:r w:rsidRPr="00F63498">
        <w:rPr>
          <w:color w:val="193E72"/>
        </w:rPr>
        <w:t>ecoming advocates and disseminators of research findings.</w:t>
      </w:r>
    </w:p>
    <w:p w14:paraId="72FC3F62" w14:textId="77777777" w:rsidR="00277C29" w:rsidRPr="00F63498" w:rsidRDefault="00277C29" w:rsidP="00277C29">
      <w:pPr>
        <w:spacing w:after="0"/>
        <w:ind w:left="720"/>
        <w:jc w:val="both"/>
        <w:rPr>
          <w:color w:val="193E72"/>
        </w:rPr>
      </w:pPr>
    </w:p>
    <w:p w14:paraId="02FC63CB" w14:textId="77777777" w:rsidR="00077E64" w:rsidRDefault="00077E64" w:rsidP="00277C29">
      <w:pPr>
        <w:jc w:val="both"/>
        <w:rPr>
          <w:b/>
          <w:bCs/>
          <w:color w:val="193E72"/>
        </w:rPr>
      </w:pPr>
    </w:p>
    <w:p w14:paraId="6B9FEE9C" w14:textId="77777777" w:rsidR="00077E64" w:rsidRDefault="00077E64" w:rsidP="00277C29">
      <w:pPr>
        <w:jc w:val="both"/>
        <w:rPr>
          <w:b/>
          <w:bCs/>
          <w:color w:val="193E72"/>
        </w:rPr>
      </w:pPr>
    </w:p>
    <w:p w14:paraId="521880E5" w14:textId="278D1D0B" w:rsidR="00277C29" w:rsidRPr="008927E9" w:rsidRDefault="00277C29" w:rsidP="00277C29">
      <w:pPr>
        <w:jc w:val="both"/>
        <w:rPr>
          <w:color w:val="193E72"/>
        </w:rPr>
      </w:pPr>
      <w:r w:rsidRPr="00F63498">
        <w:rPr>
          <w:b/>
          <w:bCs/>
          <w:color w:val="193E72"/>
        </w:rPr>
        <w:t xml:space="preserve">Participation is </w:t>
      </w:r>
      <w:r w:rsidRPr="00F63498">
        <w:rPr>
          <w:b/>
          <w:bCs/>
          <w:color w:val="193E72"/>
          <w:u w:val="single"/>
        </w:rPr>
        <w:t>not</w:t>
      </w:r>
      <w:r w:rsidRPr="00F63498">
        <w:rPr>
          <w:b/>
          <w:bCs/>
          <w:color w:val="193E72"/>
        </w:rPr>
        <w:t xml:space="preserve"> Involvement</w:t>
      </w:r>
      <w:r w:rsidRPr="00F63498">
        <w:rPr>
          <w:color w:val="193E72"/>
        </w:rPr>
        <w:t xml:space="preserve"> – participation is where a patient is actively taking part/recruited into a research trial or study </w:t>
      </w:r>
      <w:r w:rsidRPr="008927E9">
        <w:rPr>
          <w:iCs/>
          <w:color w:val="193E72"/>
        </w:rPr>
        <w:t xml:space="preserve">as part of or in additional to their routine clinical care. </w:t>
      </w:r>
    </w:p>
    <w:p w14:paraId="1115B96B" w14:textId="77777777" w:rsidR="00277C29" w:rsidRPr="00F63498" w:rsidRDefault="00277C29" w:rsidP="00277C29">
      <w:pPr>
        <w:jc w:val="both"/>
        <w:rPr>
          <w:color w:val="193E72"/>
        </w:rPr>
      </w:pPr>
      <w:r w:rsidRPr="00F63498">
        <w:rPr>
          <w:i/>
          <w:iCs/>
          <w:color w:val="193E72"/>
        </w:rPr>
        <w:t>Examples of participation include:</w:t>
      </w:r>
    </w:p>
    <w:p w14:paraId="09770AC0" w14:textId="03B4CD32" w:rsidR="00277C29" w:rsidRPr="00F63498" w:rsidRDefault="00277C29" w:rsidP="00277C29">
      <w:pPr>
        <w:numPr>
          <w:ilvl w:val="0"/>
          <w:numId w:val="20"/>
        </w:numPr>
        <w:spacing w:after="0"/>
        <w:jc w:val="both"/>
        <w:rPr>
          <w:color w:val="193E72"/>
        </w:rPr>
      </w:pPr>
      <w:r w:rsidRPr="00F63498">
        <w:rPr>
          <w:color w:val="193E72"/>
        </w:rPr>
        <w:t>completing a questionnaire or participating in a focus grou</w:t>
      </w:r>
      <w:r w:rsidR="00077E64">
        <w:rPr>
          <w:color w:val="193E72"/>
        </w:rPr>
        <w:t>p which i</w:t>
      </w:r>
      <w:r w:rsidRPr="00F63498">
        <w:rPr>
          <w:color w:val="193E72"/>
        </w:rPr>
        <w:t xml:space="preserve">s </w:t>
      </w:r>
      <w:r w:rsidRPr="00F63498">
        <w:rPr>
          <w:color w:val="193E72"/>
          <w:u w:val="single"/>
        </w:rPr>
        <w:t>part of a research study</w:t>
      </w:r>
    </w:p>
    <w:p w14:paraId="36E4292A" w14:textId="77777777" w:rsidR="00277C29" w:rsidRDefault="00277C29" w:rsidP="00277C29">
      <w:pPr>
        <w:numPr>
          <w:ilvl w:val="0"/>
          <w:numId w:val="20"/>
        </w:numPr>
        <w:spacing w:after="0"/>
        <w:jc w:val="both"/>
        <w:rPr>
          <w:color w:val="193E72"/>
        </w:rPr>
      </w:pPr>
      <w:r w:rsidRPr="00077E64">
        <w:rPr>
          <w:color w:val="193E72"/>
          <w:u w:val="single"/>
        </w:rPr>
        <w:t>taking part</w:t>
      </w:r>
      <w:r w:rsidRPr="00F63498">
        <w:rPr>
          <w:color w:val="193E72"/>
        </w:rPr>
        <w:t xml:space="preserve"> – participating in a research trial or other research study as part of or in additional to their routine clinical care.</w:t>
      </w:r>
    </w:p>
    <w:p w14:paraId="6A0BF9AF" w14:textId="77777777" w:rsidR="00277C29" w:rsidRPr="00F63498" w:rsidRDefault="00277C29" w:rsidP="00277C29">
      <w:pPr>
        <w:spacing w:after="0"/>
        <w:ind w:left="720"/>
        <w:jc w:val="both"/>
        <w:rPr>
          <w:color w:val="193E72"/>
        </w:rPr>
      </w:pPr>
    </w:p>
    <w:p w14:paraId="6876AF13" w14:textId="77777777" w:rsidR="00277C29" w:rsidRPr="00F63498" w:rsidRDefault="00277C29" w:rsidP="00277C29">
      <w:pPr>
        <w:jc w:val="both"/>
        <w:rPr>
          <w:color w:val="193E72"/>
        </w:rPr>
      </w:pPr>
      <w:r w:rsidRPr="00F63498">
        <w:rPr>
          <w:color w:val="193E72"/>
        </w:rPr>
        <w:t>There are different levels of patient/public involvement. For instance, patients/members of the public may be:</w:t>
      </w:r>
    </w:p>
    <w:p w14:paraId="2C275973" w14:textId="77777777" w:rsidR="00277C29" w:rsidRPr="00F63498" w:rsidRDefault="00277C29" w:rsidP="00277C29">
      <w:pPr>
        <w:numPr>
          <w:ilvl w:val="0"/>
          <w:numId w:val="13"/>
        </w:numPr>
        <w:spacing w:after="0"/>
        <w:jc w:val="both"/>
        <w:rPr>
          <w:color w:val="193E72"/>
        </w:rPr>
      </w:pPr>
      <w:r w:rsidRPr="00F63498">
        <w:rPr>
          <w:color w:val="193E72"/>
        </w:rPr>
        <w:t>joint grant holders/co-applicants on a project;</w:t>
      </w:r>
    </w:p>
    <w:p w14:paraId="7C9F59AE" w14:textId="77777777" w:rsidR="00277C29" w:rsidRPr="00F63498" w:rsidRDefault="00277C29" w:rsidP="00277C29">
      <w:pPr>
        <w:numPr>
          <w:ilvl w:val="0"/>
          <w:numId w:val="13"/>
        </w:numPr>
        <w:spacing w:after="0"/>
        <w:jc w:val="both"/>
        <w:rPr>
          <w:color w:val="193E72"/>
        </w:rPr>
      </w:pPr>
      <w:r w:rsidRPr="00F63498">
        <w:rPr>
          <w:color w:val="193E72"/>
        </w:rPr>
        <w:t>members of a project steering group or patient panel;</w:t>
      </w:r>
    </w:p>
    <w:p w14:paraId="08405E4D" w14:textId="77777777" w:rsidR="00277C29" w:rsidRDefault="00277C29" w:rsidP="00277C29">
      <w:pPr>
        <w:numPr>
          <w:ilvl w:val="0"/>
          <w:numId w:val="13"/>
        </w:numPr>
        <w:spacing w:after="0"/>
        <w:jc w:val="both"/>
        <w:rPr>
          <w:color w:val="193E72"/>
        </w:rPr>
      </w:pPr>
      <w:r w:rsidRPr="00F63498">
        <w:rPr>
          <w:color w:val="193E72"/>
        </w:rPr>
        <w:t>participants in a one-off workshop/ focus gr</w:t>
      </w:r>
      <w:r>
        <w:rPr>
          <w:color w:val="193E72"/>
        </w:rPr>
        <w:t xml:space="preserve">oup or at PPI </w:t>
      </w:r>
      <w:r w:rsidRPr="00F63498">
        <w:rPr>
          <w:color w:val="193E72"/>
        </w:rPr>
        <w:t>meetings in person or by telephone or Zoom; online questionnaire.</w:t>
      </w:r>
    </w:p>
    <w:p w14:paraId="286E6DA4" w14:textId="77777777" w:rsidR="00277C29" w:rsidRPr="00F63498" w:rsidRDefault="00277C29" w:rsidP="00277C29">
      <w:pPr>
        <w:spacing w:after="0"/>
        <w:ind w:left="720"/>
        <w:jc w:val="both"/>
        <w:rPr>
          <w:color w:val="193E72"/>
        </w:rPr>
      </w:pPr>
    </w:p>
    <w:p w14:paraId="01C92EC6" w14:textId="1B5BC013" w:rsidR="00D3537A" w:rsidRPr="00D3537A" w:rsidRDefault="00277C29" w:rsidP="003F74A3">
      <w:pPr>
        <w:spacing w:after="0" w:line="240" w:lineRule="auto"/>
        <w:jc w:val="both"/>
        <w:rPr>
          <w:iCs/>
          <w:color w:val="193E72"/>
        </w:rPr>
      </w:pPr>
      <w:r w:rsidRPr="00F63498">
        <w:rPr>
          <w:color w:val="193E72"/>
        </w:rPr>
        <w:t> </w:t>
      </w:r>
      <w:r w:rsidRPr="00F63498">
        <w:rPr>
          <w:i/>
          <w:iCs/>
          <w:color w:val="193E72"/>
        </w:rPr>
        <w:t>There isn’t any one way of involving patients and the public in research. The level of involvement and the stages of the research process at which patients and the public are involved may be determined by the nature of the research project.</w:t>
      </w:r>
    </w:p>
    <w:p w14:paraId="1E1405D3" w14:textId="77777777" w:rsidR="00277C29" w:rsidRPr="00F63498" w:rsidRDefault="00277C29" w:rsidP="003F74A3">
      <w:pPr>
        <w:spacing w:after="0" w:line="240" w:lineRule="auto"/>
        <w:jc w:val="both"/>
        <w:rPr>
          <w:color w:val="193E72"/>
        </w:rPr>
      </w:pPr>
    </w:p>
    <w:p w14:paraId="0130235C" w14:textId="77777777" w:rsidR="00277C29" w:rsidRPr="00F63498" w:rsidRDefault="00277C29" w:rsidP="00277C29">
      <w:pPr>
        <w:jc w:val="both"/>
        <w:rPr>
          <w:color w:val="193E72"/>
          <w:sz w:val="24"/>
          <w:szCs w:val="24"/>
        </w:rPr>
      </w:pPr>
      <w:r w:rsidRPr="00F63498">
        <w:rPr>
          <w:b/>
          <w:bCs/>
          <w:color w:val="193E72"/>
          <w:sz w:val="24"/>
          <w:szCs w:val="24"/>
        </w:rPr>
        <w:t>7.1</w:t>
      </w:r>
      <w:r w:rsidRPr="00F63498">
        <w:rPr>
          <w:b/>
          <w:bCs/>
          <w:color w:val="193E72"/>
          <w:sz w:val="24"/>
          <w:szCs w:val="24"/>
        </w:rPr>
        <w:tab/>
        <w:t xml:space="preserve">What do we mean by Patient and Public Involvement and </w:t>
      </w:r>
      <w:r w:rsidRPr="00F63498">
        <w:rPr>
          <w:b/>
          <w:bCs/>
          <w:color w:val="193E72"/>
          <w:sz w:val="24"/>
          <w:szCs w:val="24"/>
          <w:u w:val="single"/>
        </w:rPr>
        <w:t>Engagement</w:t>
      </w:r>
      <w:r>
        <w:rPr>
          <w:b/>
          <w:bCs/>
          <w:color w:val="193E72"/>
          <w:sz w:val="24"/>
          <w:szCs w:val="24"/>
        </w:rPr>
        <w:t xml:space="preserve"> </w:t>
      </w:r>
      <w:r w:rsidRPr="00F63498">
        <w:rPr>
          <w:b/>
          <w:bCs/>
          <w:color w:val="193E72"/>
          <w:sz w:val="24"/>
          <w:szCs w:val="24"/>
        </w:rPr>
        <w:t>(PPI E)?</w:t>
      </w:r>
    </w:p>
    <w:p w14:paraId="2EC93147" w14:textId="77777777" w:rsidR="00277C29" w:rsidRDefault="00277C29" w:rsidP="00277C29">
      <w:pPr>
        <w:jc w:val="both"/>
        <w:rPr>
          <w:i/>
          <w:iCs/>
          <w:color w:val="193E72"/>
        </w:rPr>
      </w:pPr>
      <w:r w:rsidRPr="00F63498">
        <w:rPr>
          <w:b/>
          <w:bCs/>
          <w:color w:val="193E72"/>
        </w:rPr>
        <w:t xml:space="preserve">‘Public engagement’ </w:t>
      </w:r>
      <w:r w:rsidRPr="00F63498">
        <w:rPr>
          <w:color w:val="193E72"/>
        </w:rPr>
        <w:t xml:space="preserve">or </w:t>
      </w:r>
      <w:r w:rsidRPr="00F63498">
        <w:rPr>
          <w:b/>
          <w:bCs/>
          <w:color w:val="193E72"/>
        </w:rPr>
        <w:t>‘Engagement’</w:t>
      </w:r>
      <w:r w:rsidRPr="00F63498">
        <w:rPr>
          <w:color w:val="193E72"/>
        </w:rPr>
        <w:t xml:space="preserve">: </w:t>
      </w:r>
      <w:r w:rsidRPr="00F63498">
        <w:rPr>
          <w:i/>
          <w:iCs/>
          <w:color w:val="193E72"/>
        </w:rPr>
        <w:t>Where information and knowledge about research is provided and disseminated.</w:t>
      </w:r>
    </w:p>
    <w:p w14:paraId="777434C0" w14:textId="72527A24" w:rsidR="00277C29" w:rsidRPr="00F63498" w:rsidRDefault="00277C29" w:rsidP="00277C29">
      <w:pPr>
        <w:jc w:val="both"/>
        <w:rPr>
          <w:color w:val="193E72"/>
        </w:rPr>
      </w:pPr>
      <w:r w:rsidRPr="00F63498">
        <w:rPr>
          <w:i/>
          <w:iCs/>
          <w:color w:val="193E72"/>
          <w:u w:val="single"/>
        </w:rPr>
        <w:t xml:space="preserve">Examples of engagement </w:t>
      </w:r>
      <w:r w:rsidR="003F74A3">
        <w:rPr>
          <w:i/>
          <w:iCs/>
          <w:color w:val="193E72"/>
          <w:u w:val="single"/>
        </w:rPr>
        <w:t xml:space="preserve">(on line or in person) </w:t>
      </w:r>
      <w:r w:rsidRPr="00F63498">
        <w:rPr>
          <w:i/>
          <w:iCs/>
          <w:color w:val="193E72"/>
          <w:u w:val="single"/>
        </w:rPr>
        <w:t>are:</w:t>
      </w:r>
    </w:p>
    <w:p w14:paraId="4018ABCA" w14:textId="77777777" w:rsidR="00277C29" w:rsidRPr="00A34F5B" w:rsidRDefault="00277C29" w:rsidP="00A34F5B">
      <w:pPr>
        <w:pStyle w:val="ListParagraph"/>
        <w:numPr>
          <w:ilvl w:val="0"/>
          <w:numId w:val="33"/>
        </w:numPr>
        <w:spacing w:after="0" w:line="240" w:lineRule="auto"/>
        <w:jc w:val="both"/>
        <w:rPr>
          <w:color w:val="193E72"/>
        </w:rPr>
      </w:pPr>
      <w:r w:rsidRPr="00A34F5B">
        <w:rPr>
          <w:i/>
          <w:iCs/>
          <w:color w:val="193E72"/>
        </w:rPr>
        <w:t>science festivals / lectures open to the public with debates and discussions on research;</w:t>
      </w:r>
    </w:p>
    <w:p w14:paraId="0D83342F" w14:textId="77777777" w:rsidR="00277C29" w:rsidRPr="00A34F5B" w:rsidRDefault="00277C29" w:rsidP="00A34F5B">
      <w:pPr>
        <w:pStyle w:val="ListParagraph"/>
        <w:numPr>
          <w:ilvl w:val="0"/>
          <w:numId w:val="33"/>
        </w:numPr>
        <w:spacing w:after="0" w:line="240" w:lineRule="auto"/>
        <w:jc w:val="both"/>
        <w:rPr>
          <w:color w:val="193E72"/>
        </w:rPr>
      </w:pPr>
      <w:r w:rsidRPr="00A34F5B">
        <w:rPr>
          <w:i/>
          <w:iCs/>
          <w:color w:val="193E72"/>
        </w:rPr>
        <w:t>outreach at schools or colleges;</w:t>
      </w:r>
    </w:p>
    <w:p w14:paraId="7D75B3B5" w14:textId="77777777" w:rsidR="00277C29" w:rsidRPr="00A34F5B" w:rsidRDefault="00277C29" w:rsidP="00A34F5B">
      <w:pPr>
        <w:pStyle w:val="ListParagraph"/>
        <w:numPr>
          <w:ilvl w:val="0"/>
          <w:numId w:val="33"/>
        </w:numPr>
        <w:spacing w:after="0" w:line="240" w:lineRule="auto"/>
        <w:jc w:val="both"/>
        <w:rPr>
          <w:color w:val="193E72"/>
        </w:rPr>
      </w:pPr>
      <w:r w:rsidRPr="00A34F5B">
        <w:rPr>
          <w:i/>
          <w:iCs/>
          <w:color w:val="193E72"/>
        </w:rPr>
        <w:t>open days at a research centre where members of the public are invited to find out more about research (for example the NIHR GOSH BRC Family Fun Day for research)</w:t>
      </w:r>
    </w:p>
    <w:p w14:paraId="277C0F48" w14:textId="4D4F3EB0" w:rsidR="00277C29" w:rsidRPr="00A34F5B" w:rsidRDefault="00277C29" w:rsidP="00A34F5B">
      <w:pPr>
        <w:pStyle w:val="ListParagraph"/>
        <w:numPr>
          <w:ilvl w:val="0"/>
          <w:numId w:val="33"/>
        </w:numPr>
        <w:spacing w:after="0" w:line="240" w:lineRule="auto"/>
        <w:jc w:val="both"/>
        <w:rPr>
          <w:color w:val="193E72"/>
        </w:rPr>
      </w:pPr>
      <w:r w:rsidRPr="00A34F5B">
        <w:rPr>
          <w:i/>
          <w:iCs/>
          <w:color w:val="193E72"/>
        </w:rPr>
        <w:t xml:space="preserve">awareness raising of research through media such as </w:t>
      </w:r>
      <w:r w:rsidR="00FE3912" w:rsidRPr="00A34F5B">
        <w:rPr>
          <w:i/>
          <w:iCs/>
          <w:color w:val="193E72"/>
        </w:rPr>
        <w:t>t.v.</w:t>
      </w:r>
      <w:r w:rsidRPr="00A34F5B">
        <w:rPr>
          <w:i/>
          <w:iCs/>
          <w:color w:val="193E72"/>
        </w:rPr>
        <w:t xml:space="preserve"> programmes, newspapers and social media;</w:t>
      </w:r>
    </w:p>
    <w:p w14:paraId="39F52EA9" w14:textId="4A30A446" w:rsidR="00277C29" w:rsidRPr="00A34F5B" w:rsidRDefault="00277C29" w:rsidP="00A34F5B">
      <w:pPr>
        <w:pStyle w:val="ListParagraph"/>
        <w:numPr>
          <w:ilvl w:val="0"/>
          <w:numId w:val="33"/>
        </w:numPr>
        <w:spacing w:after="0" w:line="240" w:lineRule="auto"/>
        <w:jc w:val="both"/>
        <w:rPr>
          <w:color w:val="193E72"/>
        </w:rPr>
      </w:pPr>
      <w:r w:rsidRPr="00A34F5B">
        <w:rPr>
          <w:i/>
          <w:iCs/>
          <w:color w:val="193E72"/>
        </w:rPr>
        <w:t xml:space="preserve">dissemination to research participants, colleagues or members of the public on the findings of a study. </w:t>
      </w:r>
    </w:p>
    <w:p w14:paraId="471AE93C" w14:textId="77777777" w:rsidR="00077E64" w:rsidRPr="003F74A3" w:rsidRDefault="00077E64" w:rsidP="00A34F5B">
      <w:pPr>
        <w:spacing w:after="0" w:line="240" w:lineRule="auto"/>
        <w:ind w:left="360"/>
        <w:jc w:val="both"/>
        <w:rPr>
          <w:color w:val="193E72"/>
        </w:rPr>
      </w:pPr>
    </w:p>
    <w:p w14:paraId="4232A79A" w14:textId="77777777" w:rsidR="00FE3912" w:rsidRDefault="00FE3912" w:rsidP="00FE3912">
      <w:pPr>
        <w:spacing w:after="0" w:line="240" w:lineRule="auto"/>
        <w:jc w:val="both"/>
        <w:rPr>
          <w:color w:val="193E72"/>
        </w:rPr>
      </w:pPr>
    </w:p>
    <w:p w14:paraId="0E0BD035" w14:textId="7424C8A7" w:rsidR="00277C29" w:rsidRPr="00F63498" w:rsidRDefault="008927E9" w:rsidP="00FE3912">
      <w:pPr>
        <w:spacing w:after="0" w:line="240" w:lineRule="auto"/>
        <w:jc w:val="both"/>
        <w:rPr>
          <w:color w:val="193E72"/>
        </w:rPr>
      </w:pPr>
      <w:r>
        <w:rPr>
          <w:color w:val="193E72"/>
        </w:rPr>
        <w:t xml:space="preserve">* </w:t>
      </w:r>
      <w:r w:rsidR="00277C29" w:rsidRPr="00F63498">
        <w:rPr>
          <w:color w:val="193E72"/>
        </w:rPr>
        <w:t>Please note</w:t>
      </w:r>
      <w:r w:rsidR="003F74A3">
        <w:rPr>
          <w:color w:val="193E72"/>
        </w:rPr>
        <w:t xml:space="preserve"> </w:t>
      </w:r>
      <w:r w:rsidR="00277C29" w:rsidRPr="00F63498">
        <w:rPr>
          <w:color w:val="193E72"/>
        </w:rPr>
        <w:t xml:space="preserve">: Patient and Public Involvement in research is </w:t>
      </w:r>
      <w:r w:rsidR="00277C29" w:rsidRPr="00F63498">
        <w:rPr>
          <w:b/>
          <w:bCs/>
          <w:color w:val="193E72"/>
        </w:rPr>
        <w:t>NOT</w:t>
      </w:r>
      <w:r w:rsidR="00277C29" w:rsidRPr="00F63498">
        <w:rPr>
          <w:color w:val="193E72"/>
        </w:rPr>
        <w:t xml:space="preserve">  service evaluation – i.e. looking at how to make improvements to a service offered to patients – this is more in line with the patient experience, although of course the patient experience and their views is at the heart of their involvement in research. (There is a whole team dedicated to patient experience at GOSH)</w:t>
      </w:r>
    </w:p>
    <w:p w14:paraId="3BED2AD1" w14:textId="77777777" w:rsidR="00077E64" w:rsidRDefault="00077E64" w:rsidP="00277C29">
      <w:pPr>
        <w:spacing w:after="0"/>
        <w:jc w:val="both"/>
        <w:rPr>
          <w:b/>
          <w:bCs/>
          <w:color w:val="193E72"/>
          <w:sz w:val="24"/>
          <w:szCs w:val="24"/>
        </w:rPr>
      </w:pPr>
    </w:p>
    <w:p w14:paraId="001574D1" w14:textId="77777777" w:rsidR="00077E64" w:rsidRDefault="00077E64" w:rsidP="00277C29">
      <w:pPr>
        <w:spacing w:after="0"/>
        <w:jc w:val="both"/>
        <w:rPr>
          <w:b/>
          <w:bCs/>
          <w:color w:val="193E72"/>
          <w:sz w:val="24"/>
          <w:szCs w:val="24"/>
        </w:rPr>
      </w:pPr>
    </w:p>
    <w:p w14:paraId="74547D1C" w14:textId="77777777" w:rsidR="00077E64" w:rsidRDefault="00077E64" w:rsidP="00277C29">
      <w:pPr>
        <w:spacing w:after="0"/>
        <w:jc w:val="both"/>
        <w:rPr>
          <w:b/>
          <w:bCs/>
          <w:color w:val="193E72"/>
          <w:sz w:val="24"/>
          <w:szCs w:val="24"/>
        </w:rPr>
      </w:pPr>
    </w:p>
    <w:p w14:paraId="7451E70E" w14:textId="77777777" w:rsidR="00077E64" w:rsidRDefault="00077E64" w:rsidP="00277C29">
      <w:pPr>
        <w:spacing w:after="0"/>
        <w:jc w:val="both"/>
        <w:rPr>
          <w:b/>
          <w:bCs/>
          <w:color w:val="193E72"/>
          <w:sz w:val="24"/>
          <w:szCs w:val="24"/>
        </w:rPr>
      </w:pPr>
    </w:p>
    <w:p w14:paraId="4FDBD6CF" w14:textId="77777777" w:rsidR="00077E64" w:rsidRDefault="00077E64" w:rsidP="00277C29">
      <w:pPr>
        <w:spacing w:after="0"/>
        <w:jc w:val="both"/>
        <w:rPr>
          <w:b/>
          <w:bCs/>
          <w:color w:val="193E72"/>
          <w:sz w:val="24"/>
          <w:szCs w:val="24"/>
        </w:rPr>
      </w:pPr>
    </w:p>
    <w:p w14:paraId="268387E3" w14:textId="77777777" w:rsidR="00077E64" w:rsidRDefault="00077E64" w:rsidP="00277C29">
      <w:pPr>
        <w:spacing w:after="0"/>
        <w:jc w:val="both"/>
        <w:rPr>
          <w:b/>
          <w:bCs/>
          <w:color w:val="193E72"/>
          <w:sz w:val="24"/>
          <w:szCs w:val="24"/>
        </w:rPr>
      </w:pPr>
    </w:p>
    <w:p w14:paraId="6FD432C1" w14:textId="2DAD4CEB" w:rsidR="00277C29" w:rsidRDefault="00277C29" w:rsidP="00277C29">
      <w:pPr>
        <w:spacing w:after="0"/>
        <w:jc w:val="both"/>
        <w:rPr>
          <w:b/>
          <w:bCs/>
          <w:color w:val="193E72"/>
          <w:sz w:val="24"/>
          <w:szCs w:val="24"/>
        </w:rPr>
      </w:pPr>
      <w:r w:rsidRPr="00F63498">
        <w:rPr>
          <w:b/>
          <w:bCs/>
          <w:color w:val="193E72"/>
          <w:sz w:val="24"/>
          <w:szCs w:val="24"/>
        </w:rPr>
        <w:t>7.2</w:t>
      </w:r>
      <w:r w:rsidRPr="00F63498">
        <w:rPr>
          <w:b/>
          <w:bCs/>
          <w:color w:val="193E72"/>
          <w:sz w:val="24"/>
          <w:szCs w:val="24"/>
        </w:rPr>
        <w:tab/>
      </w:r>
      <w:r w:rsidRPr="004B0874">
        <w:rPr>
          <w:b/>
          <w:bCs/>
          <w:color w:val="193E72"/>
          <w:sz w:val="24"/>
          <w:szCs w:val="24"/>
        </w:rPr>
        <w:t xml:space="preserve">Planning and costing your </w:t>
      </w:r>
      <w:r w:rsidR="004B0874">
        <w:rPr>
          <w:b/>
          <w:bCs/>
          <w:color w:val="193E72"/>
          <w:sz w:val="24"/>
          <w:szCs w:val="24"/>
        </w:rPr>
        <w:t xml:space="preserve">virtual </w:t>
      </w:r>
      <w:r w:rsidRPr="004B0874">
        <w:rPr>
          <w:b/>
          <w:bCs/>
          <w:color w:val="193E72"/>
          <w:sz w:val="24"/>
          <w:szCs w:val="24"/>
        </w:rPr>
        <w:t>Patient and Public Involvement and Engagement (PPI E)</w:t>
      </w:r>
      <w:r w:rsidR="00A34F5B">
        <w:rPr>
          <w:b/>
          <w:bCs/>
          <w:color w:val="193E72"/>
          <w:sz w:val="24"/>
          <w:szCs w:val="24"/>
        </w:rPr>
        <w:t xml:space="preserve"> </w:t>
      </w:r>
      <w:r w:rsidR="008C4112">
        <w:rPr>
          <w:b/>
          <w:bCs/>
          <w:color w:val="193E72"/>
          <w:sz w:val="24"/>
          <w:szCs w:val="24"/>
        </w:rPr>
        <w:t xml:space="preserve">- Guidelines </w:t>
      </w:r>
    </w:p>
    <w:p w14:paraId="6C6C96BB" w14:textId="77777777" w:rsidR="00A34F5B" w:rsidRPr="008C4112" w:rsidRDefault="00A34F5B" w:rsidP="00277C29">
      <w:pPr>
        <w:spacing w:after="0"/>
        <w:jc w:val="both"/>
        <w:rPr>
          <w:b/>
          <w:bCs/>
          <w:color w:val="193E72"/>
          <w:sz w:val="24"/>
          <w:szCs w:val="24"/>
        </w:rPr>
      </w:pPr>
    </w:p>
    <w:tbl>
      <w:tblPr>
        <w:tblW w:w="9640" w:type="dxa"/>
        <w:jc w:val="center"/>
        <w:tblCellMar>
          <w:left w:w="0" w:type="dxa"/>
          <w:right w:w="0" w:type="dxa"/>
        </w:tblCellMar>
        <w:tblLook w:val="04A0" w:firstRow="1" w:lastRow="0" w:firstColumn="1" w:lastColumn="0" w:noHBand="0" w:noVBand="1"/>
      </w:tblPr>
      <w:tblGrid>
        <w:gridCol w:w="2558"/>
        <w:gridCol w:w="3293"/>
        <w:gridCol w:w="3789"/>
      </w:tblGrid>
      <w:tr w:rsidR="00277C29" w:rsidRPr="00F63498" w14:paraId="64C50C1D" w14:textId="77777777" w:rsidTr="008C4112">
        <w:trPr>
          <w:trHeight w:val="311"/>
          <w:jc w:val="center"/>
        </w:trPr>
        <w:tc>
          <w:tcPr>
            <w:tcW w:w="2606" w:type="dxa"/>
            <w:tcBorders>
              <w:top w:val="single" w:sz="8" w:space="0" w:color="FFFFFF"/>
              <w:left w:val="single" w:sz="8" w:space="0" w:color="FFFFFF"/>
              <w:bottom w:val="single" w:sz="24" w:space="0" w:color="FFFFFF"/>
              <w:right w:val="single" w:sz="8" w:space="0" w:color="FFFFFF"/>
            </w:tcBorders>
            <w:shd w:val="clear" w:color="auto" w:fill="95B3D7"/>
            <w:tcMar>
              <w:top w:w="15" w:type="dxa"/>
              <w:left w:w="108" w:type="dxa"/>
              <w:bottom w:w="0" w:type="dxa"/>
              <w:right w:w="108" w:type="dxa"/>
            </w:tcMar>
            <w:hideMark/>
          </w:tcPr>
          <w:p w14:paraId="3AABF858" w14:textId="77777777" w:rsidR="00277C29" w:rsidRPr="00F63498" w:rsidRDefault="00277C29" w:rsidP="002253E4">
            <w:pPr>
              <w:jc w:val="both"/>
              <w:rPr>
                <w:color w:val="193E72"/>
              </w:rPr>
            </w:pPr>
            <w:r w:rsidRPr="00F63498">
              <w:rPr>
                <w:b/>
                <w:bCs/>
                <w:color w:val="193E72"/>
              </w:rPr>
              <w:t>PPI E Activity</w:t>
            </w:r>
          </w:p>
        </w:tc>
        <w:tc>
          <w:tcPr>
            <w:tcW w:w="2605" w:type="dxa"/>
            <w:tcBorders>
              <w:top w:val="single" w:sz="8" w:space="0" w:color="FFFFFF"/>
              <w:left w:val="single" w:sz="8" w:space="0" w:color="FFFFFF"/>
              <w:bottom w:val="single" w:sz="24" w:space="0" w:color="FFFFFF"/>
              <w:right w:val="single" w:sz="8" w:space="0" w:color="FFFFFF"/>
            </w:tcBorders>
            <w:shd w:val="clear" w:color="auto" w:fill="95B3D7"/>
            <w:tcMar>
              <w:top w:w="15" w:type="dxa"/>
              <w:left w:w="108" w:type="dxa"/>
              <w:bottom w:w="0" w:type="dxa"/>
              <w:right w:w="108" w:type="dxa"/>
            </w:tcMar>
            <w:hideMark/>
          </w:tcPr>
          <w:p w14:paraId="726326E6" w14:textId="77777777" w:rsidR="00277C29" w:rsidRPr="00F63498" w:rsidRDefault="00277C29" w:rsidP="002253E4">
            <w:pPr>
              <w:jc w:val="both"/>
              <w:rPr>
                <w:color w:val="193E72"/>
              </w:rPr>
            </w:pPr>
            <w:r w:rsidRPr="00F63498">
              <w:rPr>
                <w:b/>
                <w:bCs/>
                <w:color w:val="193E72"/>
              </w:rPr>
              <w:t>Amount PP /activity</w:t>
            </w:r>
          </w:p>
        </w:tc>
        <w:tc>
          <w:tcPr>
            <w:tcW w:w="4429" w:type="dxa"/>
            <w:tcBorders>
              <w:top w:val="single" w:sz="8" w:space="0" w:color="FFFFFF"/>
              <w:left w:val="single" w:sz="8" w:space="0" w:color="FFFFFF"/>
              <w:bottom w:val="single" w:sz="24" w:space="0" w:color="FFFFFF"/>
              <w:right w:val="single" w:sz="8" w:space="0" w:color="FFFFFF"/>
            </w:tcBorders>
            <w:shd w:val="clear" w:color="auto" w:fill="95B3D7"/>
            <w:tcMar>
              <w:top w:w="15" w:type="dxa"/>
              <w:left w:w="108" w:type="dxa"/>
              <w:bottom w:w="0" w:type="dxa"/>
              <w:right w:w="108" w:type="dxa"/>
            </w:tcMar>
            <w:hideMark/>
          </w:tcPr>
          <w:p w14:paraId="60D84B13" w14:textId="77777777" w:rsidR="00277C29" w:rsidRPr="00F63498" w:rsidRDefault="00277C29" w:rsidP="002253E4">
            <w:pPr>
              <w:jc w:val="both"/>
              <w:rPr>
                <w:color w:val="193E72"/>
              </w:rPr>
            </w:pPr>
            <w:r w:rsidRPr="00F63498">
              <w:rPr>
                <w:b/>
                <w:bCs/>
                <w:color w:val="193E72"/>
              </w:rPr>
              <w:t xml:space="preserve">Other information/ Useful links </w:t>
            </w:r>
          </w:p>
        </w:tc>
      </w:tr>
      <w:tr w:rsidR="00FA67AB" w:rsidRPr="00F63498" w14:paraId="264C1E93" w14:textId="77777777" w:rsidTr="008C4112">
        <w:trPr>
          <w:trHeight w:val="2136"/>
          <w:jc w:val="center"/>
        </w:trPr>
        <w:tc>
          <w:tcPr>
            <w:tcW w:w="2606" w:type="dxa"/>
            <w:tcBorders>
              <w:top w:val="single" w:sz="24" w:space="0" w:color="FFFFFF"/>
              <w:left w:val="single" w:sz="8" w:space="0" w:color="FFFFFF"/>
              <w:bottom w:val="single" w:sz="8" w:space="0" w:color="FFFFFF"/>
              <w:right w:val="single" w:sz="8" w:space="0" w:color="FFFFFF"/>
            </w:tcBorders>
            <w:shd w:val="clear" w:color="auto" w:fill="DCE6F2"/>
            <w:tcMar>
              <w:top w:w="15" w:type="dxa"/>
              <w:left w:w="108" w:type="dxa"/>
              <w:bottom w:w="0" w:type="dxa"/>
              <w:right w:w="108" w:type="dxa"/>
            </w:tcMar>
          </w:tcPr>
          <w:p w14:paraId="019512E2" w14:textId="77777777" w:rsidR="00FA67AB" w:rsidRDefault="00FA67AB" w:rsidP="002253E4">
            <w:pPr>
              <w:rPr>
                <w:b/>
                <w:bCs/>
                <w:color w:val="193E72"/>
              </w:rPr>
            </w:pPr>
            <w:r>
              <w:rPr>
                <w:b/>
                <w:bCs/>
                <w:color w:val="193E72"/>
              </w:rPr>
              <w:t xml:space="preserve">Zoom licence </w:t>
            </w:r>
          </w:p>
          <w:p w14:paraId="766EAA2B" w14:textId="7848E8A8" w:rsidR="00B775E9" w:rsidRPr="00B775E9" w:rsidRDefault="00B775E9" w:rsidP="00B775E9">
            <w:pPr>
              <w:spacing w:line="240" w:lineRule="auto"/>
              <w:rPr>
                <w:bCs/>
                <w:color w:val="193E72"/>
              </w:rPr>
            </w:pPr>
            <w:r w:rsidRPr="00B775E9">
              <w:rPr>
                <w:bCs/>
                <w:color w:val="193E72"/>
              </w:rPr>
              <w:t xml:space="preserve">Please check what Zoom licence your department is signed up for </w:t>
            </w:r>
          </w:p>
        </w:tc>
        <w:tc>
          <w:tcPr>
            <w:tcW w:w="260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14:paraId="04FD879C" w14:textId="1F01474E" w:rsidR="00FA67AB" w:rsidRDefault="00346F7E" w:rsidP="002253E4">
            <w:pPr>
              <w:rPr>
                <w:color w:val="193E72"/>
              </w:rPr>
            </w:pPr>
            <w:hyperlink r:id="rId17" w:history="1">
              <w:r w:rsidR="00E07238" w:rsidRPr="00D02D39">
                <w:rPr>
                  <w:rStyle w:val="Hyperlink"/>
                </w:rPr>
                <w:t>https://www.finder.com/uk/zoom</w:t>
              </w:r>
            </w:hyperlink>
          </w:p>
          <w:p w14:paraId="0E833A92" w14:textId="1F1E49C0" w:rsidR="00E07238" w:rsidRPr="00F63498" w:rsidRDefault="00E07238" w:rsidP="002253E4">
            <w:pPr>
              <w:rPr>
                <w:color w:val="193E72"/>
              </w:rPr>
            </w:pPr>
            <w:r>
              <w:rPr>
                <w:color w:val="193E72"/>
              </w:rPr>
              <w:t>Either log into free Zoom account every 40 mins or sign up for monthly over 40</w:t>
            </w:r>
            <w:r w:rsidR="00590C94">
              <w:rPr>
                <w:color w:val="193E72"/>
              </w:rPr>
              <w:t xml:space="preserve"> </w:t>
            </w:r>
            <w:r>
              <w:rPr>
                <w:color w:val="193E72"/>
              </w:rPr>
              <w:t>mins.</w:t>
            </w:r>
          </w:p>
        </w:tc>
        <w:tc>
          <w:tcPr>
            <w:tcW w:w="442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14:paraId="42796DB2" w14:textId="7E0EF6C8" w:rsidR="008C4112" w:rsidRDefault="00FA67AB" w:rsidP="00077E64">
            <w:pPr>
              <w:rPr>
                <w:color w:val="193E72"/>
              </w:rPr>
            </w:pPr>
            <w:r>
              <w:rPr>
                <w:color w:val="193E72"/>
              </w:rPr>
              <w:t>GOSH</w:t>
            </w:r>
            <w:r w:rsidR="00F65A8D">
              <w:rPr>
                <w:color w:val="193E72"/>
              </w:rPr>
              <w:t xml:space="preserve"> </w:t>
            </w:r>
            <w:r>
              <w:rPr>
                <w:color w:val="193E72"/>
              </w:rPr>
              <w:t>Zoo</w:t>
            </w:r>
            <w:r w:rsidR="00590C94">
              <w:rPr>
                <w:color w:val="193E72"/>
              </w:rPr>
              <w:t>m accounts are for 40 mins only</w:t>
            </w:r>
            <w:r w:rsidR="00077E64">
              <w:rPr>
                <w:color w:val="193E72"/>
              </w:rPr>
              <w:t>.</w:t>
            </w:r>
            <w:r w:rsidR="00590C94">
              <w:rPr>
                <w:color w:val="193E72"/>
              </w:rPr>
              <w:t xml:space="preserve"> </w:t>
            </w:r>
            <w:r w:rsidR="00077E64">
              <w:rPr>
                <w:color w:val="193E72"/>
              </w:rPr>
              <w:t xml:space="preserve">If planning to run a two hour focus group meeting or </w:t>
            </w:r>
            <w:r w:rsidR="00590C94">
              <w:rPr>
                <w:color w:val="193E72"/>
              </w:rPr>
              <w:t>daylong</w:t>
            </w:r>
            <w:r w:rsidR="00077E64">
              <w:rPr>
                <w:color w:val="193E72"/>
              </w:rPr>
              <w:t xml:space="preserve"> event a Zoom pro account is necessary</w:t>
            </w:r>
            <w:r w:rsidR="00F65A8D">
              <w:rPr>
                <w:color w:val="193E72"/>
              </w:rPr>
              <w:t xml:space="preserve">. </w:t>
            </w:r>
            <w:hyperlink r:id="rId18" w:history="1">
              <w:r w:rsidR="00F65A8D" w:rsidRPr="00F65A8D">
                <w:rPr>
                  <w:rStyle w:val="Hyperlink"/>
                </w:rPr>
                <w:t>GOSH Intranet info on Zoom</w:t>
              </w:r>
            </w:hyperlink>
            <w:r w:rsidR="008C4112">
              <w:rPr>
                <w:color w:val="193E72"/>
              </w:rPr>
              <w:t xml:space="preserve"> </w:t>
            </w:r>
          </w:p>
          <w:p w14:paraId="5B6AABC2" w14:textId="52FCACAE" w:rsidR="00F65A8D" w:rsidRPr="00F63498" w:rsidRDefault="00346F7E" w:rsidP="00077E64">
            <w:pPr>
              <w:rPr>
                <w:color w:val="193E72"/>
              </w:rPr>
            </w:pPr>
            <w:hyperlink r:id="rId19" w:history="1">
              <w:r w:rsidR="00711E33" w:rsidRPr="00711E33">
                <w:rPr>
                  <w:rStyle w:val="Hyperlink"/>
                </w:rPr>
                <w:t>GOSH GOLD Zoom training</w:t>
              </w:r>
            </w:hyperlink>
          </w:p>
        </w:tc>
      </w:tr>
      <w:tr w:rsidR="00277C29" w:rsidRPr="00F63498" w14:paraId="1AC915F3" w14:textId="77777777" w:rsidTr="002253E4">
        <w:trPr>
          <w:trHeight w:val="890"/>
          <w:jc w:val="center"/>
        </w:trPr>
        <w:tc>
          <w:tcPr>
            <w:tcW w:w="2606" w:type="dxa"/>
            <w:tcBorders>
              <w:top w:val="single" w:sz="24" w:space="0" w:color="FFFFFF"/>
              <w:left w:val="single" w:sz="8" w:space="0" w:color="FFFFFF"/>
              <w:bottom w:val="single" w:sz="8" w:space="0" w:color="FFFFFF"/>
              <w:right w:val="single" w:sz="8" w:space="0" w:color="FFFFFF"/>
            </w:tcBorders>
            <w:shd w:val="clear" w:color="auto" w:fill="DCE6F2"/>
            <w:tcMar>
              <w:top w:w="15" w:type="dxa"/>
              <w:left w:w="108" w:type="dxa"/>
              <w:bottom w:w="0" w:type="dxa"/>
              <w:right w:w="108" w:type="dxa"/>
            </w:tcMar>
            <w:hideMark/>
          </w:tcPr>
          <w:p w14:paraId="513DB2DC" w14:textId="77777777" w:rsidR="00277C29" w:rsidRPr="00F63498" w:rsidRDefault="00277C29" w:rsidP="002253E4">
            <w:pPr>
              <w:rPr>
                <w:color w:val="193E72"/>
              </w:rPr>
            </w:pPr>
            <w:r w:rsidRPr="00F63498">
              <w:rPr>
                <w:b/>
                <w:bCs/>
                <w:color w:val="193E72"/>
              </w:rPr>
              <w:t xml:space="preserve">Advisory /Focus Group </w:t>
            </w:r>
          </w:p>
          <w:p w14:paraId="47038A5F" w14:textId="77777777" w:rsidR="00277C29" w:rsidRPr="00F63498" w:rsidRDefault="00277C29" w:rsidP="00B775E9">
            <w:pPr>
              <w:spacing w:after="0" w:line="240" w:lineRule="auto"/>
              <w:rPr>
                <w:color w:val="193E72"/>
              </w:rPr>
            </w:pPr>
            <w:r w:rsidRPr="00F63498">
              <w:rPr>
                <w:color w:val="193E72"/>
              </w:rPr>
              <w:t>(6-8 people is  the advised number for a focus group)</w:t>
            </w:r>
          </w:p>
        </w:tc>
        <w:tc>
          <w:tcPr>
            <w:tcW w:w="260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DE0404A" w14:textId="67411F01" w:rsidR="00277C29" w:rsidRPr="00F63498" w:rsidRDefault="00277C29" w:rsidP="002253E4">
            <w:pPr>
              <w:rPr>
                <w:color w:val="193E72"/>
              </w:rPr>
            </w:pPr>
            <w:r w:rsidRPr="00F63498">
              <w:rPr>
                <w:color w:val="193E72"/>
              </w:rPr>
              <w:t>£20</w:t>
            </w:r>
            <w:r w:rsidR="00A34F5B">
              <w:rPr>
                <w:color w:val="193E72"/>
              </w:rPr>
              <w:t xml:space="preserve"> </w:t>
            </w:r>
            <w:r w:rsidRPr="00F63498">
              <w:rPr>
                <w:color w:val="193E72"/>
              </w:rPr>
              <w:t>- £25  (per meeting)</w:t>
            </w:r>
          </w:p>
        </w:tc>
        <w:tc>
          <w:tcPr>
            <w:tcW w:w="442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F0F58A8" w14:textId="7D631B4D" w:rsidR="00277C29" w:rsidRPr="00F63498" w:rsidRDefault="00277C29" w:rsidP="002253E4">
            <w:pPr>
              <w:rPr>
                <w:color w:val="193E72"/>
              </w:rPr>
            </w:pPr>
            <w:r w:rsidRPr="00F63498">
              <w:rPr>
                <w:color w:val="193E72"/>
              </w:rPr>
              <w:t>Proxy payment usually by e-Amazon vouchers – these are ordered centrally and allocated by PPI E Lead or payment via BACS</w:t>
            </w:r>
            <w:r w:rsidR="00077E64">
              <w:rPr>
                <w:color w:val="193E72"/>
              </w:rPr>
              <w:t>.</w:t>
            </w:r>
            <w:r w:rsidRPr="00F63498">
              <w:rPr>
                <w:color w:val="193E72"/>
              </w:rPr>
              <w:t xml:space="preserve"> </w:t>
            </w:r>
          </w:p>
        </w:tc>
      </w:tr>
      <w:tr w:rsidR="00277C29" w:rsidRPr="00F63498" w14:paraId="09DB3969" w14:textId="77777777" w:rsidTr="008C4112">
        <w:trPr>
          <w:trHeight w:val="561"/>
          <w:jc w:val="center"/>
        </w:trPr>
        <w:tc>
          <w:tcPr>
            <w:tcW w:w="2606" w:type="dxa"/>
            <w:tcBorders>
              <w:top w:val="single" w:sz="8" w:space="0" w:color="FFFFFF"/>
              <w:left w:val="single" w:sz="8" w:space="0" w:color="FFFFFF"/>
              <w:bottom w:val="single" w:sz="8" w:space="0" w:color="FFFFFF"/>
              <w:right w:val="single" w:sz="8" w:space="0" w:color="FFFFFF"/>
            </w:tcBorders>
            <w:shd w:val="clear" w:color="auto" w:fill="DCE6F2"/>
            <w:tcMar>
              <w:top w:w="15" w:type="dxa"/>
              <w:left w:w="108" w:type="dxa"/>
              <w:bottom w:w="0" w:type="dxa"/>
              <w:right w:w="108" w:type="dxa"/>
            </w:tcMar>
            <w:hideMark/>
          </w:tcPr>
          <w:p w14:paraId="2F5BDADA" w14:textId="77777777" w:rsidR="00277C29" w:rsidRPr="00F63498" w:rsidRDefault="00277C29" w:rsidP="002253E4">
            <w:pPr>
              <w:rPr>
                <w:color w:val="193E72"/>
              </w:rPr>
            </w:pPr>
            <w:r w:rsidRPr="00F63498">
              <w:rPr>
                <w:b/>
                <w:bCs/>
                <w:color w:val="193E72"/>
              </w:rPr>
              <w:t xml:space="preserve">Teleconference / Online (Zoom) meetings </w:t>
            </w:r>
          </w:p>
        </w:tc>
        <w:tc>
          <w:tcPr>
            <w:tcW w:w="260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71E7B349" w14:textId="484F68F7" w:rsidR="00277C29" w:rsidRPr="00F63498" w:rsidRDefault="00077E64" w:rsidP="00077E64">
            <w:pPr>
              <w:rPr>
                <w:color w:val="193E72"/>
              </w:rPr>
            </w:pPr>
            <w:r>
              <w:rPr>
                <w:color w:val="193E72"/>
              </w:rPr>
              <w:t>£20</w:t>
            </w:r>
            <w:r w:rsidR="00A34F5B">
              <w:rPr>
                <w:color w:val="193E72"/>
              </w:rPr>
              <w:t xml:space="preserve"> </w:t>
            </w:r>
            <w:r>
              <w:rPr>
                <w:color w:val="193E72"/>
              </w:rPr>
              <w:t>- £30</w:t>
            </w:r>
            <w:r w:rsidR="00277C29" w:rsidRPr="00F63498">
              <w:rPr>
                <w:color w:val="193E72"/>
              </w:rPr>
              <w:t xml:space="preserve">  (per meeting)</w:t>
            </w:r>
          </w:p>
        </w:tc>
        <w:tc>
          <w:tcPr>
            <w:tcW w:w="442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0D5EC68" w14:textId="0E3B8E3F" w:rsidR="00277C29" w:rsidRPr="00F63498" w:rsidRDefault="00077E64" w:rsidP="002253E4">
            <w:pPr>
              <w:rPr>
                <w:color w:val="193E72"/>
              </w:rPr>
            </w:pPr>
            <w:r>
              <w:rPr>
                <w:color w:val="193E72"/>
              </w:rPr>
              <w:t>Proxy payment and/or as above.</w:t>
            </w:r>
          </w:p>
        </w:tc>
      </w:tr>
      <w:tr w:rsidR="00277C29" w:rsidRPr="00F63498" w14:paraId="49CAB067" w14:textId="77777777" w:rsidTr="008C4112">
        <w:trPr>
          <w:trHeight w:val="1112"/>
          <w:jc w:val="center"/>
        </w:trPr>
        <w:tc>
          <w:tcPr>
            <w:tcW w:w="2606" w:type="dxa"/>
            <w:tcBorders>
              <w:top w:val="single" w:sz="8" w:space="0" w:color="FFFFFF"/>
              <w:left w:val="single" w:sz="8" w:space="0" w:color="FFFFFF"/>
              <w:bottom w:val="single" w:sz="8" w:space="0" w:color="FFFFFF"/>
              <w:right w:val="single" w:sz="8" w:space="0" w:color="FFFFFF"/>
            </w:tcBorders>
            <w:shd w:val="clear" w:color="auto" w:fill="DCE6F2"/>
            <w:tcMar>
              <w:top w:w="15" w:type="dxa"/>
              <w:left w:w="108" w:type="dxa"/>
              <w:bottom w:w="0" w:type="dxa"/>
              <w:right w:w="108" w:type="dxa"/>
            </w:tcMar>
            <w:hideMark/>
          </w:tcPr>
          <w:p w14:paraId="3A362CA3" w14:textId="77777777" w:rsidR="00277C29" w:rsidRPr="00F63498" w:rsidRDefault="00277C29" w:rsidP="002253E4">
            <w:pPr>
              <w:rPr>
                <w:color w:val="193E72"/>
              </w:rPr>
            </w:pPr>
            <w:r w:rsidRPr="00F63498">
              <w:rPr>
                <w:b/>
                <w:bCs/>
                <w:color w:val="193E72"/>
              </w:rPr>
              <w:t xml:space="preserve">Research activity </w:t>
            </w:r>
          </w:p>
        </w:tc>
        <w:tc>
          <w:tcPr>
            <w:tcW w:w="260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B5B4B98" w14:textId="77777777" w:rsidR="00277C29" w:rsidRPr="00F63498" w:rsidRDefault="00277C29" w:rsidP="002253E4">
            <w:pPr>
              <w:rPr>
                <w:color w:val="193E72"/>
              </w:rPr>
            </w:pPr>
            <w:r w:rsidRPr="00F63498">
              <w:rPr>
                <w:color w:val="193E72"/>
              </w:rPr>
              <w:t xml:space="preserve">£20 per hour </w:t>
            </w:r>
          </w:p>
        </w:tc>
        <w:tc>
          <w:tcPr>
            <w:tcW w:w="442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86FF305" w14:textId="0604D984" w:rsidR="00277C29" w:rsidRPr="00F63498" w:rsidRDefault="00277C29" w:rsidP="002253E4">
            <w:pPr>
              <w:rPr>
                <w:color w:val="193E72"/>
              </w:rPr>
            </w:pPr>
            <w:r w:rsidRPr="00F63498">
              <w:rPr>
                <w:color w:val="193E72"/>
              </w:rPr>
              <w:t>Proxy payment as above. Examples include: reviewing information prior to attending meetings or giving virtual feedback</w:t>
            </w:r>
            <w:r w:rsidR="00077E64">
              <w:rPr>
                <w:color w:val="193E72"/>
              </w:rPr>
              <w:t>.</w:t>
            </w:r>
          </w:p>
        </w:tc>
      </w:tr>
      <w:tr w:rsidR="00277C29" w:rsidRPr="00F63498" w14:paraId="318C6576" w14:textId="77777777" w:rsidTr="008C4112">
        <w:trPr>
          <w:trHeight w:val="1347"/>
          <w:jc w:val="center"/>
        </w:trPr>
        <w:tc>
          <w:tcPr>
            <w:tcW w:w="2606" w:type="dxa"/>
            <w:tcBorders>
              <w:top w:val="single" w:sz="8" w:space="0" w:color="FFFFFF"/>
              <w:left w:val="single" w:sz="8" w:space="0" w:color="FFFFFF"/>
              <w:bottom w:val="single" w:sz="8" w:space="0" w:color="FFFFFF"/>
              <w:right w:val="single" w:sz="8" w:space="0" w:color="FFFFFF"/>
            </w:tcBorders>
            <w:shd w:val="clear" w:color="auto" w:fill="DCE6F2"/>
            <w:tcMar>
              <w:top w:w="15" w:type="dxa"/>
              <w:left w:w="108" w:type="dxa"/>
              <w:bottom w:w="0" w:type="dxa"/>
              <w:right w:w="108" w:type="dxa"/>
            </w:tcMar>
            <w:hideMark/>
          </w:tcPr>
          <w:p w14:paraId="7FDE31FC" w14:textId="5A25EC32" w:rsidR="00277C29" w:rsidRPr="00F63498" w:rsidRDefault="00277C29" w:rsidP="00A34F5B">
            <w:pPr>
              <w:spacing w:line="240" w:lineRule="auto"/>
              <w:rPr>
                <w:color w:val="193E72"/>
              </w:rPr>
            </w:pPr>
            <w:r w:rsidRPr="00F63498">
              <w:rPr>
                <w:b/>
                <w:bCs/>
                <w:color w:val="193E72"/>
              </w:rPr>
              <w:t xml:space="preserve">Steering/Management/ Committee Group </w:t>
            </w:r>
            <w:r w:rsidRPr="00F63498">
              <w:rPr>
                <w:color w:val="193E72"/>
              </w:rPr>
              <w:t>(during the life cycle of a research project:</w:t>
            </w:r>
            <w:r w:rsidR="004B0874">
              <w:rPr>
                <w:color w:val="193E72"/>
              </w:rPr>
              <w:t xml:space="preserve"> from idea to dissemination.</w:t>
            </w:r>
          </w:p>
        </w:tc>
        <w:tc>
          <w:tcPr>
            <w:tcW w:w="260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A309732" w14:textId="4DC03638" w:rsidR="00277C29" w:rsidRPr="00F63498" w:rsidRDefault="00277C29" w:rsidP="002253E4">
            <w:pPr>
              <w:rPr>
                <w:color w:val="193E72"/>
              </w:rPr>
            </w:pPr>
            <w:r w:rsidRPr="00F63498">
              <w:rPr>
                <w:color w:val="193E72"/>
              </w:rPr>
              <w:t>£</w:t>
            </w:r>
            <w:r w:rsidR="008C4112">
              <w:rPr>
                <w:color w:val="193E72"/>
              </w:rPr>
              <w:t>16</w:t>
            </w:r>
            <w:r w:rsidRPr="00F63498">
              <w:rPr>
                <w:color w:val="193E72"/>
              </w:rPr>
              <w:t>0 (per day)</w:t>
            </w:r>
          </w:p>
          <w:p w14:paraId="0F8DF00D" w14:textId="297AB262" w:rsidR="00277C29" w:rsidRDefault="00277C29" w:rsidP="002253E4">
            <w:pPr>
              <w:rPr>
                <w:color w:val="193E72"/>
              </w:rPr>
            </w:pPr>
            <w:r w:rsidRPr="00F63498">
              <w:rPr>
                <w:color w:val="193E72"/>
              </w:rPr>
              <w:t>£75</w:t>
            </w:r>
            <w:r w:rsidR="00A34F5B">
              <w:rPr>
                <w:color w:val="193E72"/>
              </w:rPr>
              <w:t xml:space="preserve"> </w:t>
            </w:r>
            <w:r w:rsidR="008C4112">
              <w:rPr>
                <w:color w:val="193E72"/>
              </w:rPr>
              <w:t xml:space="preserve">- £80 </w:t>
            </w:r>
            <w:r w:rsidRPr="00F63498">
              <w:rPr>
                <w:color w:val="193E72"/>
              </w:rPr>
              <w:t>(per half day)</w:t>
            </w:r>
          </w:p>
          <w:p w14:paraId="7BBE6617" w14:textId="4D8201DA" w:rsidR="008C4112" w:rsidRPr="00F63498" w:rsidRDefault="008C4112" w:rsidP="002253E4">
            <w:pPr>
              <w:rPr>
                <w:color w:val="193E72"/>
              </w:rPr>
            </w:pPr>
          </w:p>
        </w:tc>
        <w:tc>
          <w:tcPr>
            <w:tcW w:w="442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525F6AAE" w14:textId="46899A24" w:rsidR="00077E64" w:rsidRPr="004B0874" w:rsidRDefault="00277C29" w:rsidP="008C4112">
            <w:pPr>
              <w:rPr>
                <w:color w:val="193E72"/>
              </w:rPr>
            </w:pPr>
            <w:r w:rsidRPr="00F63498">
              <w:rPr>
                <w:color w:val="193E72"/>
              </w:rPr>
              <w:t>This includes preparing for meetings by readi</w:t>
            </w:r>
            <w:r w:rsidR="008C4112">
              <w:rPr>
                <w:color w:val="193E72"/>
              </w:rPr>
              <w:t xml:space="preserve">ng information, includes </w:t>
            </w:r>
            <w:r w:rsidRPr="00F63498">
              <w:rPr>
                <w:color w:val="193E72"/>
              </w:rPr>
              <w:t>more ongoing involvement agreed with patient/public.</w:t>
            </w:r>
            <w:r w:rsidR="004B0874">
              <w:rPr>
                <w:color w:val="193E72"/>
              </w:rPr>
              <w:t xml:space="preserve"> </w:t>
            </w:r>
          </w:p>
        </w:tc>
      </w:tr>
      <w:tr w:rsidR="00277C29" w:rsidRPr="00F63498" w14:paraId="646063F3" w14:textId="77777777" w:rsidTr="004B0874">
        <w:trPr>
          <w:trHeight w:val="360"/>
          <w:jc w:val="center"/>
        </w:trPr>
        <w:tc>
          <w:tcPr>
            <w:tcW w:w="2606" w:type="dxa"/>
            <w:tcBorders>
              <w:top w:val="single" w:sz="8" w:space="0" w:color="FFFFFF"/>
              <w:left w:val="single" w:sz="8" w:space="0" w:color="FFFFFF"/>
              <w:bottom w:val="single" w:sz="8" w:space="0" w:color="FFFFFF"/>
              <w:right w:val="single" w:sz="8" w:space="0" w:color="FFFFFF"/>
            </w:tcBorders>
            <w:shd w:val="clear" w:color="auto" w:fill="DCE6F2"/>
            <w:tcMar>
              <w:top w:w="15" w:type="dxa"/>
              <w:left w:w="108" w:type="dxa"/>
              <w:bottom w:w="0" w:type="dxa"/>
              <w:right w:w="108" w:type="dxa"/>
            </w:tcMar>
            <w:hideMark/>
          </w:tcPr>
          <w:p w14:paraId="721D27F2" w14:textId="77777777" w:rsidR="00277C29" w:rsidRPr="00F63498" w:rsidRDefault="00277C29" w:rsidP="002253E4">
            <w:pPr>
              <w:rPr>
                <w:color w:val="193E72"/>
              </w:rPr>
            </w:pPr>
            <w:r w:rsidRPr="00F63498">
              <w:rPr>
                <w:b/>
                <w:bCs/>
                <w:color w:val="193E72"/>
              </w:rPr>
              <w:t xml:space="preserve">Child care costs </w:t>
            </w:r>
          </w:p>
        </w:tc>
        <w:tc>
          <w:tcPr>
            <w:tcW w:w="260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3926513" w14:textId="4D0C061D" w:rsidR="00277C29" w:rsidRPr="00F63498" w:rsidRDefault="00277C29" w:rsidP="004B0874">
            <w:pPr>
              <w:rPr>
                <w:color w:val="193E72"/>
              </w:rPr>
            </w:pPr>
            <w:r w:rsidRPr="00F63498">
              <w:rPr>
                <w:color w:val="193E72"/>
              </w:rPr>
              <w:t xml:space="preserve">Between £50 - £100 </w:t>
            </w:r>
            <w:r w:rsidR="004B0874">
              <w:rPr>
                <w:color w:val="193E72"/>
              </w:rPr>
              <w:t>(est</w:t>
            </w:r>
            <w:r w:rsidR="00A34F5B">
              <w:rPr>
                <w:color w:val="193E72"/>
              </w:rPr>
              <w:t>imate</w:t>
            </w:r>
            <w:r w:rsidR="004B0874">
              <w:rPr>
                <w:color w:val="193E72"/>
              </w:rPr>
              <w:t xml:space="preserve">) </w:t>
            </w:r>
          </w:p>
        </w:tc>
        <w:tc>
          <w:tcPr>
            <w:tcW w:w="442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23C74FB" w14:textId="6309B22A" w:rsidR="00277C29" w:rsidRPr="00F63498" w:rsidRDefault="00277C29" w:rsidP="002253E4">
            <w:pPr>
              <w:rPr>
                <w:color w:val="193E72"/>
              </w:rPr>
            </w:pPr>
            <w:r w:rsidRPr="00F63498">
              <w:rPr>
                <w:color w:val="193E72"/>
              </w:rPr>
              <w:t>In</w:t>
            </w:r>
            <w:r w:rsidR="00077E64">
              <w:rPr>
                <w:color w:val="193E72"/>
              </w:rPr>
              <w:t>voice will be required as proof.</w:t>
            </w:r>
          </w:p>
        </w:tc>
      </w:tr>
      <w:tr w:rsidR="00277C29" w:rsidRPr="00F63498" w14:paraId="3BF49AB8" w14:textId="77777777" w:rsidTr="002253E4">
        <w:trPr>
          <w:trHeight w:val="1249"/>
          <w:jc w:val="center"/>
        </w:trPr>
        <w:tc>
          <w:tcPr>
            <w:tcW w:w="2606" w:type="dxa"/>
            <w:tcBorders>
              <w:top w:val="single" w:sz="8" w:space="0" w:color="FFFFFF"/>
              <w:left w:val="single" w:sz="8" w:space="0" w:color="FFFFFF"/>
              <w:bottom w:val="single" w:sz="8" w:space="0" w:color="FFFFFF"/>
              <w:right w:val="single" w:sz="8" w:space="0" w:color="FFFFFF"/>
            </w:tcBorders>
            <w:shd w:val="clear" w:color="auto" w:fill="DCE6F2"/>
            <w:tcMar>
              <w:top w:w="15" w:type="dxa"/>
              <w:left w:w="108" w:type="dxa"/>
              <w:bottom w:w="0" w:type="dxa"/>
              <w:right w:w="108" w:type="dxa"/>
            </w:tcMar>
            <w:hideMark/>
          </w:tcPr>
          <w:p w14:paraId="5BA3A096" w14:textId="77777777" w:rsidR="00277C29" w:rsidRPr="00F63498" w:rsidRDefault="00277C29" w:rsidP="002253E4">
            <w:pPr>
              <w:rPr>
                <w:color w:val="193E72"/>
              </w:rPr>
            </w:pPr>
            <w:r w:rsidRPr="00F63498">
              <w:rPr>
                <w:b/>
                <w:bCs/>
                <w:color w:val="193E72"/>
              </w:rPr>
              <w:t>Facilitator time</w:t>
            </w:r>
          </w:p>
        </w:tc>
        <w:tc>
          <w:tcPr>
            <w:tcW w:w="260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2F5480B2" w14:textId="77777777" w:rsidR="00277C29" w:rsidRPr="00F63498" w:rsidRDefault="00277C29" w:rsidP="002253E4">
            <w:pPr>
              <w:rPr>
                <w:color w:val="193E72"/>
              </w:rPr>
            </w:pPr>
            <w:r w:rsidRPr="00F63498">
              <w:rPr>
                <w:color w:val="193E72"/>
              </w:rPr>
              <w:t>For e.g. Clinical Psychologist</w:t>
            </w:r>
          </w:p>
        </w:tc>
        <w:tc>
          <w:tcPr>
            <w:tcW w:w="442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0D3E492" w14:textId="3AF55B35" w:rsidR="00277C29" w:rsidRPr="004B0874" w:rsidRDefault="00277C29" w:rsidP="002253E4">
            <w:pPr>
              <w:rPr>
                <w:color w:val="193E72"/>
              </w:rPr>
            </w:pPr>
            <w:r w:rsidRPr="00F63498">
              <w:rPr>
                <w:color w:val="193E72"/>
              </w:rPr>
              <w:t>Time allocated/rate of pay/ band  for e.g.</w:t>
            </w:r>
            <w:r w:rsidR="00B775E9">
              <w:rPr>
                <w:color w:val="193E72"/>
              </w:rPr>
              <w:t xml:space="preserve"> </w:t>
            </w:r>
            <w:r w:rsidRPr="004B0874">
              <w:rPr>
                <w:color w:val="193E72"/>
                <w:sz w:val="20"/>
                <w:szCs w:val="20"/>
              </w:rPr>
              <w:t>4 hours @ £55.20/hour/ Band 8c – please provide correct costing if planning for this support, check with HR</w:t>
            </w:r>
            <w:r w:rsidR="00077E64" w:rsidRPr="004B0874">
              <w:rPr>
                <w:color w:val="193E72"/>
                <w:sz w:val="20"/>
                <w:szCs w:val="20"/>
              </w:rPr>
              <w:t xml:space="preserve">. </w:t>
            </w:r>
          </w:p>
        </w:tc>
      </w:tr>
      <w:tr w:rsidR="00277C29" w:rsidRPr="00F63498" w14:paraId="745E67B0" w14:textId="77777777" w:rsidTr="002253E4">
        <w:trPr>
          <w:trHeight w:val="321"/>
          <w:jc w:val="center"/>
        </w:trPr>
        <w:tc>
          <w:tcPr>
            <w:tcW w:w="2606" w:type="dxa"/>
            <w:tcBorders>
              <w:top w:val="single" w:sz="8" w:space="0" w:color="FFFFFF"/>
              <w:left w:val="single" w:sz="8" w:space="0" w:color="FFFFFF"/>
              <w:bottom w:val="single" w:sz="8" w:space="0" w:color="FFFFFF"/>
              <w:right w:val="single" w:sz="8" w:space="0" w:color="FFFFFF"/>
            </w:tcBorders>
            <w:shd w:val="clear" w:color="auto" w:fill="DCE6F2"/>
            <w:tcMar>
              <w:top w:w="15" w:type="dxa"/>
              <w:left w:w="108" w:type="dxa"/>
              <w:bottom w:w="0" w:type="dxa"/>
              <w:right w:w="108" w:type="dxa"/>
            </w:tcMar>
            <w:hideMark/>
          </w:tcPr>
          <w:p w14:paraId="31E04AFA" w14:textId="77777777" w:rsidR="00277C29" w:rsidRPr="00F63498" w:rsidRDefault="00277C29" w:rsidP="002253E4">
            <w:pPr>
              <w:rPr>
                <w:color w:val="193E72"/>
              </w:rPr>
            </w:pPr>
            <w:r w:rsidRPr="00F63498">
              <w:rPr>
                <w:b/>
                <w:bCs/>
                <w:color w:val="193E72"/>
              </w:rPr>
              <w:t>Transcription costs</w:t>
            </w:r>
          </w:p>
        </w:tc>
        <w:tc>
          <w:tcPr>
            <w:tcW w:w="260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4A93343" w14:textId="615377C0" w:rsidR="00277C29" w:rsidRPr="00F63498" w:rsidRDefault="00277C29" w:rsidP="002253E4">
            <w:pPr>
              <w:rPr>
                <w:color w:val="193E72"/>
              </w:rPr>
            </w:pPr>
            <w:r w:rsidRPr="00F63498">
              <w:rPr>
                <w:color w:val="193E72"/>
              </w:rPr>
              <w:t>Costs vary £100</w:t>
            </w:r>
            <w:r w:rsidR="00A34F5B">
              <w:rPr>
                <w:color w:val="193E72"/>
              </w:rPr>
              <w:t xml:space="preserve"> </w:t>
            </w:r>
            <w:r w:rsidRPr="00F63498">
              <w:rPr>
                <w:color w:val="193E72"/>
              </w:rPr>
              <w:t xml:space="preserve">- £200 </w:t>
            </w:r>
          </w:p>
        </w:tc>
        <w:tc>
          <w:tcPr>
            <w:tcW w:w="442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A204E08" w14:textId="1D39CA28" w:rsidR="00277C29" w:rsidRPr="00F63498" w:rsidRDefault="00277C29" w:rsidP="002253E4">
            <w:pPr>
              <w:rPr>
                <w:color w:val="193E72"/>
              </w:rPr>
            </w:pPr>
            <w:r w:rsidRPr="00F63498">
              <w:rPr>
                <w:color w:val="193E72"/>
              </w:rPr>
              <w:t> Invoices required. G</w:t>
            </w:r>
            <w:r w:rsidR="00077E64">
              <w:rPr>
                <w:color w:val="193E72"/>
              </w:rPr>
              <w:t xml:space="preserve">OSH has a contract with One-Note. Check with PPIE Lead. </w:t>
            </w:r>
          </w:p>
        </w:tc>
      </w:tr>
      <w:tr w:rsidR="00277C29" w:rsidRPr="00F63498" w14:paraId="6FF54BFC" w14:textId="77777777" w:rsidTr="002253E4">
        <w:trPr>
          <w:trHeight w:val="1003"/>
          <w:jc w:val="center"/>
        </w:trPr>
        <w:tc>
          <w:tcPr>
            <w:tcW w:w="2606" w:type="dxa"/>
            <w:tcBorders>
              <w:top w:val="single" w:sz="8" w:space="0" w:color="FFFFFF"/>
              <w:left w:val="single" w:sz="8" w:space="0" w:color="FFFFFF"/>
              <w:bottom w:val="single" w:sz="8" w:space="0" w:color="FFFFFF"/>
              <w:right w:val="single" w:sz="8" w:space="0" w:color="FFFFFF"/>
            </w:tcBorders>
            <w:shd w:val="clear" w:color="auto" w:fill="DCE6F2"/>
            <w:tcMar>
              <w:top w:w="15" w:type="dxa"/>
              <w:left w:w="108" w:type="dxa"/>
              <w:bottom w:w="0" w:type="dxa"/>
              <w:right w:w="108" w:type="dxa"/>
            </w:tcMar>
            <w:hideMark/>
          </w:tcPr>
          <w:p w14:paraId="64BCC285" w14:textId="7BE32622" w:rsidR="00277C29" w:rsidRPr="00F63498" w:rsidRDefault="00277C29" w:rsidP="00A34F5B">
            <w:pPr>
              <w:rPr>
                <w:color w:val="193E72"/>
              </w:rPr>
            </w:pPr>
            <w:r w:rsidRPr="00F63498">
              <w:rPr>
                <w:b/>
                <w:bCs/>
                <w:color w:val="193E72"/>
              </w:rPr>
              <w:t>Services outside of GOSH/ICH</w:t>
            </w:r>
          </w:p>
        </w:tc>
        <w:tc>
          <w:tcPr>
            <w:tcW w:w="260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387F64A0" w14:textId="77777777" w:rsidR="00277C29" w:rsidRPr="00F63498" w:rsidRDefault="00277C29" w:rsidP="002253E4">
            <w:pPr>
              <w:rPr>
                <w:color w:val="193E72"/>
              </w:rPr>
            </w:pPr>
            <w:r w:rsidRPr="00F63498">
              <w:rPr>
                <w:color w:val="193E72"/>
              </w:rPr>
              <w:t xml:space="preserve">Costs will vary </w:t>
            </w:r>
          </w:p>
        </w:tc>
        <w:tc>
          <w:tcPr>
            <w:tcW w:w="442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A440EB7" w14:textId="4D0D3281" w:rsidR="00277C29" w:rsidRPr="00F63498" w:rsidRDefault="00277C29" w:rsidP="002253E4">
            <w:pPr>
              <w:rPr>
                <w:color w:val="193E72"/>
              </w:rPr>
            </w:pPr>
            <w:r w:rsidRPr="00F63498">
              <w:rPr>
                <w:color w:val="193E72"/>
              </w:rPr>
              <w:t>Check with PPI E Lead first. If for e.g. using a media company / other services get a quote and add 20% VAT</w:t>
            </w:r>
            <w:r w:rsidR="00077E64">
              <w:rPr>
                <w:color w:val="193E72"/>
              </w:rPr>
              <w:t>.</w:t>
            </w:r>
          </w:p>
        </w:tc>
      </w:tr>
    </w:tbl>
    <w:p w14:paraId="294A26DD" w14:textId="2F378AAD" w:rsidR="007948E1" w:rsidRPr="00A34F5B" w:rsidRDefault="00A34F5B" w:rsidP="00A34F5B">
      <w:pPr>
        <w:spacing w:after="0" w:line="240" w:lineRule="auto"/>
        <w:jc w:val="both"/>
        <w:rPr>
          <w:color w:val="193E72"/>
          <w:sz w:val="24"/>
          <w:szCs w:val="24"/>
        </w:rPr>
      </w:pPr>
      <w:r>
        <w:rPr>
          <w:rFonts w:cstheme="minorHAnsi"/>
          <w:b/>
          <w:bCs/>
          <w:color w:val="193E72"/>
          <w:sz w:val="24"/>
          <w:szCs w:val="24"/>
        </w:rPr>
        <w:lastRenderedPageBreak/>
        <w:t>7.3</w:t>
      </w:r>
      <w:r>
        <w:rPr>
          <w:rFonts w:cstheme="minorHAnsi"/>
          <w:b/>
          <w:bCs/>
          <w:color w:val="193E72"/>
          <w:sz w:val="24"/>
          <w:szCs w:val="24"/>
        </w:rPr>
        <w:tab/>
      </w:r>
      <w:r w:rsidR="00277C29" w:rsidRPr="00A34F5B">
        <w:rPr>
          <w:rFonts w:cstheme="minorHAnsi"/>
          <w:b/>
          <w:bCs/>
          <w:color w:val="193E72"/>
          <w:sz w:val="24"/>
          <w:szCs w:val="24"/>
        </w:rPr>
        <w:t xml:space="preserve">Examples of previous </w:t>
      </w:r>
      <w:hyperlink r:id="rId20" w:history="1">
        <w:r w:rsidR="00277C29" w:rsidRPr="00A34F5B">
          <w:rPr>
            <w:rStyle w:val="Hyperlink"/>
            <w:rFonts w:cstheme="minorHAnsi"/>
            <w:b/>
            <w:bCs/>
            <w:sz w:val="24"/>
            <w:szCs w:val="24"/>
          </w:rPr>
          <w:t>projects</w:t>
        </w:r>
      </w:hyperlink>
      <w:r w:rsidR="00277C29" w:rsidRPr="00A34F5B">
        <w:rPr>
          <w:rFonts w:cstheme="minorHAnsi"/>
          <w:b/>
          <w:bCs/>
          <w:color w:val="193E72"/>
          <w:sz w:val="24"/>
          <w:szCs w:val="24"/>
        </w:rPr>
        <w:t xml:space="preserve"> supported by the 2019 </w:t>
      </w:r>
      <w:r w:rsidR="007948E1" w:rsidRPr="00A34F5B">
        <w:rPr>
          <w:rFonts w:cstheme="minorHAnsi"/>
          <w:b/>
          <w:bCs/>
          <w:color w:val="193E72"/>
          <w:sz w:val="24"/>
          <w:szCs w:val="24"/>
        </w:rPr>
        <w:t xml:space="preserve">and 2020 BRC PPIE Small </w:t>
      </w:r>
      <w:r w:rsidR="004B0874" w:rsidRPr="00A34F5B">
        <w:rPr>
          <w:rFonts w:cstheme="minorHAnsi"/>
          <w:b/>
          <w:bCs/>
          <w:color w:val="193E72"/>
          <w:sz w:val="24"/>
          <w:szCs w:val="24"/>
        </w:rPr>
        <w:t xml:space="preserve">   </w:t>
      </w:r>
      <w:r w:rsidR="007948E1" w:rsidRPr="00A34F5B">
        <w:rPr>
          <w:rFonts w:cstheme="minorHAnsi"/>
          <w:b/>
          <w:bCs/>
          <w:color w:val="193E72"/>
          <w:sz w:val="24"/>
          <w:szCs w:val="24"/>
        </w:rPr>
        <w:t xml:space="preserve">Grants Scheme </w:t>
      </w:r>
    </w:p>
    <w:p w14:paraId="7C906DE1" w14:textId="77777777" w:rsidR="008C4112" w:rsidRPr="004B0874" w:rsidRDefault="008C4112" w:rsidP="008C4112">
      <w:pPr>
        <w:pStyle w:val="ListParagraph"/>
        <w:spacing w:after="0" w:line="240" w:lineRule="auto"/>
        <w:ind w:left="1080"/>
        <w:jc w:val="both"/>
        <w:rPr>
          <w:color w:val="193E72"/>
          <w:sz w:val="24"/>
          <w:szCs w:val="24"/>
        </w:rPr>
      </w:pPr>
    </w:p>
    <w:tbl>
      <w:tblPr>
        <w:tblW w:w="10065" w:type="dxa"/>
        <w:jc w:val="center"/>
        <w:tblCellMar>
          <w:left w:w="0" w:type="dxa"/>
          <w:right w:w="0" w:type="dxa"/>
        </w:tblCellMar>
        <w:tblLook w:val="04A0" w:firstRow="1" w:lastRow="0" w:firstColumn="1" w:lastColumn="0" w:noHBand="0" w:noVBand="1"/>
      </w:tblPr>
      <w:tblGrid>
        <w:gridCol w:w="10065"/>
      </w:tblGrid>
      <w:tr w:rsidR="007948E1" w:rsidRPr="00F63498" w14:paraId="7296235C" w14:textId="77777777" w:rsidTr="00A34F5B">
        <w:trPr>
          <w:jc w:val="center"/>
        </w:trPr>
        <w:tc>
          <w:tcPr>
            <w:tcW w:w="10065" w:type="dxa"/>
            <w:tcBorders>
              <w:top w:val="single" w:sz="8" w:space="0" w:color="FFFFFF"/>
              <w:left w:val="single" w:sz="8" w:space="0" w:color="FFFFFF"/>
              <w:bottom w:val="single" w:sz="24" w:space="0" w:color="FFFFFF"/>
              <w:right w:val="single" w:sz="8" w:space="0" w:color="FFFFFF"/>
            </w:tcBorders>
            <w:shd w:val="clear" w:color="auto" w:fill="DCE6F2"/>
            <w:tcMar>
              <w:top w:w="15" w:type="dxa"/>
              <w:left w:w="15" w:type="dxa"/>
              <w:bottom w:w="15" w:type="dxa"/>
              <w:right w:w="15" w:type="dxa"/>
            </w:tcMar>
            <w:vAlign w:val="center"/>
            <w:hideMark/>
          </w:tcPr>
          <w:p w14:paraId="003E56D7" w14:textId="77777777" w:rsidR="007948E1" w:rsidRPr="00F63498" w:rsidRDefault="007948E1" w:rsidP="00590C94">
            <w:pPr>
              <w:spacing w:after="0"/>
            </w:pPr>
            <w:r w:rsidRPr="00F63498">
              <w:rPr>
                <w:b/>
                <w:bCs/>
                <w:color w:val="193E72"/>
                <w:sz w:val="24"/>
                <w:szCs w:val="24"/>
              </w:rPr>
              <w:t>PPI E Project Title  - 2019</w:t>
            </w:r>
          </w:p>
        </w:tc>
      </w:tr>
      <w:tr w:rsidR="007948E1" w:rsidRPr="00F63498" w14:paraId="58C4ED66" w14:textId="77777777" w:rsidTr="00A34F5B">
        <w:trPr>
          <w:jc w:val="center"/>
        </w:trPr>
        <w:tc>
          <w:tcPr>
            <w:tcW w:w="10065" w:type="dxa"/>
            <w:tcBorders>
              <w:top w:val="single" w:sz="24" w:space="0" w:color="FFFFFF"/>
              <w:left w:val="single" w:sz="8" w:space="0" w:color="FFFFFF"/>
              <w:bottom w:val="single" w:sz="8" w:space="0" w:color="FFFFFF"/>
              <w:right w:val="single" w:sz="8" w:space="0" w:color="FFFFFF"/>
            </w:tcBorders>
            <w:shd w:val="clear" w:color="auto" w:fill="376092"/>
            <w:tcMar>
              <w:top w:w="15" w:type="dxa"/>
              <w:left w:w="15" w:type="dxa"/>
              <w:bottom w:w="15" w:type="dxa"/>
              <w:right w:w="15" w:type="dxa"/>
            </w:tcMar>
            <w:vAlign w:val="center"/>
            <w:hideMark/>
          </w:tcPr>
          <w:p w14:paraId="04D7758A" w14:textId="77777777" w:rsidR="007948E1" w:rsidRPr="00F63498" w:rsidRDefault="007948E1" w:rsidP="00590C94">
            <w:pPr>
              <w:spacing w:after="0"/>
              <w:rPr>
                <w:color w:val="FFFFFF" w:themeColor="background1"/>
              </w:rPr>
            </w:pPr>
            <w:r w:rsidRPr="00F63498">
              <w:rPr>
                <w:b/>
                <w:bCs/>
                <w:color w:val="FFFFFF" w:themeColor="background1"/>
              </w:rPr>
              <w:t>Child and parental views of options available for hearing loss in unilateral microtia</w:t>
            </w:r>
          </w:p>
        </w:tc>
      </w:tr>
      <w:tr w:rsidR="007948E1" w:rsidRPr="00F63498" w14:paraId="09B7359E" w14:textId="77777777" w:rsidTr="00A34F5B">
        <w:trPr>
          <w:jc w:val="center"/>
        </w:trPr>
        <w:tc>
          <w:tcPr>
            <w:tcW w:w="10065" w:type="dxa"/>
            <w:tcBorders>
              <w:top w:val="single" w:sz="8" w:space="0" w:color="FFFFFF"/>
              <w:left w:val="single" w:sz="8" w:space="0" w:color="FFFFFF"/>
              <w:bottom w:val="single" w:sz="8" w:space="0" w:color="FFFFFF"/>
              <w:right w:val="single" w:sz="8" w:space="0" w:color="FFFFFF"/>
            </w:tcBorders>
            <w:shd w:val="clear" w:color="auto" w:fill="376092"/>
            <w:tcMar>
              <w:top w:w="15" w:type="dxa"/>
              <w:left w:w="15" w:type="dxa"/>
              <w:bottom w:w="15" w:type="dxa"/>
              <w:right w:w="15" w:type="dxa"/>
            </w:tcMar>
            <w:vAlign w:val="center"/>
            <w:hideMark/>
          </w:tcPr>
          <w:p w14:paraId="15D439B9" w14:textId="77777777" w:rsidR="007948E1" w:rsidRPr="00F63498" w:rsidRDefault="007948E1" w:rsidP="00590C94">
            <w:pPr>
              <w:spacing w:after="0"/>
              <w:rPr>
                <w:color w:val="FFFFFF" w:themeColor="background1"/>
              </w:rPr>
            </w:pPr>
            <w:r w:rsidRPr="00F63498">
              <w:rPr>
                <w:b/>
                <w:bCs/>
                <w:color w:val="FFFFFF" w:themeColor="background1"/>
              </w:rPr>
              <w:t>Parents views on AHP care delivery in an intensive care setting</w:t>
            </w:r>
          </w:p>
        </w:tc>
      </w:tr>
      <w:tr w:rsidR="007948E1" w:rsidRPr="00F63498" w14:paraId="4C373931" w14:textId="77777777" w:rsidTr="00A34F5B">
        <w:trPr>
          <w:jc w:val="center"/>
        </w:trPr>
        <w:tc>
          <w:tcPr>
            <w:tcW w:w="10065" w:type="dxa"/>
            <w:tcBorders>
              <w:top w:val="single" w:sz="8" w:space="0" w:color="FFFFFF"/>
              <w:left w:val="single" w:sz="8" w:space="0" w:color="FFFFFF"/>
              <w:bottom w:val="single" w:sz="8" w:space="0" w:color="FFFFFF"/>
              <w:right w:val="single" w:sz="8" w:space="0" w:color="FFFFFF"/>
            </w:tcBorders>
            <w:shd w:val="clear" w:color="auto" w:fill="376092"/>
            <w:tcMar>
              <w:top w:w="15" w:type="dxa"/>
              <w:left w:w="15" w:type="dxa"/>
              <w:bottom w:w="15" w:type="dxa"/>
              <w:right w:w="15" w:type="dxa"/>
            </w:tcMar>
            <w:vAlign w:val="center"/>
            <w:hideMark/>
          </w:tcPr>
          <w:p w14:paraId="5490A5D8" w14:textId="77777777" w:rsidR="007948E1" w:rsidRPr="00F63498" w:rsidRDefault="007948E1" w:rsidP="00590C94">
            <w:pPr>
              <w:spacing w:after="0"/>
              <w:rPr>
                <w:color w:val="FFFFFF" w:themeColor="background1"/>
              </w:rPr>
            </w:pPr>
            <w:r w:rsidRPr="00F63498">
              <w:rPr>
                <w:b/>
                <w:bCs/>
                <w:color w:val="FFFFFF" w:themeColor="background1"/>
              </w:rPr>
              <w:t>Designing child, young person and family friendly research materials for studying psychosocial barriers to kidney transplantation in children</w:t>
            </w:r>
          </w:p>
        </w:tc>
      </w:tr>
      <w:tr w:rsidR="007948E1" w:rsidRPr="00F63498" w14:paraId="15E3FFBA" w14:textId="77777777" w:rsidTr="00A34F5B">
        <w:trPr>
          <w:jc w:val="center"/>
        </w:trPr>
        <w:tc>
          <w:tcPr>
            <w:tcW w:w="10065" w:type="dxa"/>
            <w:tcBorders>
              <w:top w:val="single" w:sz="8" w:space="0" w:color="FFFFFF"/>
              <w:left w:val="single" w:sz="8" w:space="0" w:color="FFFFFF"/>
              <w:bottom w:val="single" w:sz="8" w:space="0" w:color="FFFFFF"/>
              <w:right w:val="single" w:sz="8" w:space="0" w:color="FFFFFF"/>
            </w:tcBorders>
            <w:shd w:val="clear" w:color="auto" w:fill="376092"/>
            <w:tcMar>
              <w:top w:w="15" w:type="dxa"/>
              <w:left w:w="15" w:type="dxa"/>
              <w:bottom w:w="15" w:type="dxa"/>
              <w:right w:w="15" w:type="dxa"/>
            </w:tcMar>
            <w:vAlign w:val="center"/>
            <w:hideMark/>
          </w:tcPr>
          <w:p w14:paraId="7D99F1F3" w14:textId="77777777" w:rsidR="007948E1" w:rsidRPr="00F63498" w:rsidRDefault="007948E1" w:rsidP="00590C94">
            <w:pPr>
              <w:spacing w:after="0"/>
              <w:rPr>
                <w:color w:val="FFFFFF" w:themeColor="background1"/>
              </w:rPr>
            </w:pPr>
            <w:r w:rsidRPr="00F63498">
              <w:rPr>
                <w:b/>
                <w:bCs/>
                <w:color w:val="FFFFFF" w:themeColor="background1"/>
              </w:rPr>
              <w:t>PPI activities to explore child, parent and physiotherapist perceptions of physiotherapy rehabilitation after Selective Dorsal Rhizotomy in children with cerebral palsy</w:t>
            </w:r>
          </w:p>
        </w:tc>
      </w:tr>
      <w:tr w:rsidR="007948E1" w:rsidRPr="00F63498" w14:paraId="41910B4B" w14:textId="77777777" w:rsidTr="00A34F5B">
        <w:trPr>
          <w:jc w:val="center"/>
        </w:trPr>
        <w:tc>
          <w:tcPr>
            <w:tcW w:w="10065" w:type="dxa"/>
            <w:tcBorders>
              <w:top w:val="single" w:sz="8" w:space="0" w:color="FFFFFF"/>
              <w:left w:val="single" w:sz="8" w:space="0" w:color="FFFFFF"/>
              <w:bottom w:val="single" w:sz="8" w:space="0" w:color="FFFFFF"/>
              <w:right w:val="single" w:sz="8" w:space="0" w:color="FFFFFF"/>
            </w:tcBorders>
            <w:shd w:val="clear" w:color="auto" w:fill="376092"/>
            <w:tcMar>
              <w:top w:w="15" w:type="dxa"/>
              <w:left w:w="15" w:type="dxa"/>
              <w:bottom w:w="15" w:type="dxa"/>
              <w:right w:w="15" w:type="dxa"/>
            </w:tcMar>
            <w:vAlign w:val="center"/>
            <w:hideMark/>
          </w:tcPr>
          <w:p w14:paraId="66D62D34" w14:textId="77777777" w:rsidR="007948E1" w:rsidRPr="00F63498" w:rsidRDefault="007948E1" w:rsidP="00590C94">
            <w:pPr>
              <w:spacing w:after="0"/>
              <w:rPr>
                <w:color w:val="FFFFFF" w:themeColor="background1"/>
              </w:rPr>
            </w:pPr>
            <w:r w:rsidRPr="00F63498">
              <w:rPr>
                <w:b/>
                <w:bCs/>
                <w:color w:val="FFFFFF" w:themeColor="background1"/>
              </w:rPr>
              <w:t>PPI E focus group to identify research priorities for children and families affected by arrhythmogenic cardiomyopathy</w:t>
            </w:r>
          </w:p>
        </w:tc>
      </w:tr>
      <w:tr w:rsidR="007948E1" w:rsidRPr="00F63498" w14:paraId="494CB1E8" w14:textId="77777777" w:rsidTr="00A34F5B">
        <w:trPr>
          <w:jc w:val="center"/>
        </w:trPr>
        <w:tc>
          <w:tcPr>
            <w:tcW w:w="10065" w:type="dxa"/>
            <w:tcBorders>
              <w:top w:val="single" w:sz="8" w:space="0" w:color="FFFFFF"/>
              <w:left w:val="single" w:sz="8" w:space="0" w:color="FFFFFF"/>
              <w:bottom w:val="single" w:sz="8" w:space="0" w:color="FFFFFF"/>
              <w:right w:val="single" w:sz="8" w:space="0" w:color="FFFFFF"/>
            </w:tcBorders>
            <w:shd w:val="clear" w:color="auto" w:fill="376092"/>
            <w:tcMar>
              <w:top w:w="15" w:type="dxa"/>
              <w:left w:w="15" w:type="dxa"/>
              <w:bottom w:w="15" w:type="dxa"/>
              <w:right w:w="15" w:type="dxa"/>
            </w:tcMar>
            <w:vAlign w:val="center"/>
            <w:hideMark/>
          </w:tcPr>
          <w:p w14:paraId="746B0932" w14:textId="77777777" w:rsidR="007948E1" w:rsidRPr="00F63498" w:rsidRDefault="007948E1" w:rsidP="00590C94">
            <w:pPr>
              <w:spacing w:after="0"/>
              <w:rPr>
                <w:color w:val="FFFFFF" w:themeColor="background1"/>
              </w:rPr>
            </w:pPr>
            <w:r w:rsidRPr="00F63498">
              <w:rPr>
                <w:b/>
                <w:bCs/>
                <w:color w:val="FFFFFF" w:themeColor="background1"/>
              </w:rPr>
              <w:t>Rare Disease Cohorts: Patients with Dystrophic and Junctional Epidermolysis Bullosa and Chronic Granulomatous Disease will be part of the target population</w:t>
            </w:r>
          </w:p>
        </w:tc>
      </w:tr>
      <w:tr w:rsidR="007948E1" w:rsidRPr="00F63498" w14:paraId="4A67B6E5" w14:textId="77777777" w:rsidTr="00A34F5B">
        <w:trPr>
          <w:jc w:val="center"/>
        </w:trPr>
        <w:tc>
          <w:tcPr>
            <w:tcW w:w="10065" w:type="dxa"/>
            <w:tcBorders>
              <w:top w:val="single" w:sz="8" w:space="0" w:color="FFFFFF"/>
              <w:left w:val="single" w:sz="8" w:space="0" w:color="FFFFFF"/>
              <w:bottom w:val="single" w:sz="8" w:space="0" w:color="FFFFFF"/>
              <w:right w:val="single" w:sz="8" w:space="0" w:color="FFFFFF"/>
            </w:tcBorders>
            <w:shd w:val="clear" w:color="auto" w:fill="376092"/>
            <w:tcMar>
              <w:top w:w="15" w:type="dxa"/>
              <w:left w:w="15" w:type="dxa"/>
              <w:bottom w:w="15" w:type="dxa"/>
              <w:right w:w="15" w:type="dxa"/>
            </w:tcMar>
            <w:vAlign w:val="center"/>
            <w:hideMark/>
          </w:tcPr>
          <w:p w14:paraId="1E51FD1B" w14:textId="77777777" w:rsidR="007948E1" w:rsidRPr="00F63498" w:rsidRDefault="007948E1" w:rsidP="00590C94">
            <w:pPr>
              <w:spacing w:after="0"/>
              <w:rPr>
                <w:color w:val="FFFFFF" w:themeColor="background1"/>
              </w:rPr>
            </w:pPr>
            <w:r w:rsidRPr="00F63498">
              <w:rPr>
                <w:b/>
                <w:bCs/>
                <w:color w:val="FFFFFF" w:themeColor="background1"/>
              </w:rPr>
              <w:t>Exploring family and children’s views of acute rehabilitation provision at a tertiary hospital</w:t>
            </w:r>
          </w:p>
        </w:tc>
      </w:tr>
      <w:tr w:rsidR="007948E1" w:rsidRPr="00F63498" w14:paraId="68F8A490" w14:textId="77777777" w:rsidTr="00A34F5B">
        <w:trPr>
          <w:jc w:val="center"/>
        </w:trPr>
        <w:tc>
          <w:tcPr>
            <w:tcW w:w="10065" w:type="dxa"/>
            <w:tcBorders>
              <w:top w:val="single" w:sz="8" w:space="0" w:color="FFFFFF"/>
              <w:left w:val="single" w:sz="8" w:space="0" w:color="FFFFFF"/>
              <w:bottom w:val="single" w:sz="8" w:space="0" w:color="FFFFFF"/>
              <w:right w:val="single" w:sz="8" w:space="0" w:color="FFFFFF"/>
            </w:tcBorders>
            <w:shd w:val="clear" w:color="auto" w:fill="376092"/>
            <w:tcMar>
              <w:top w:w="15" w:type="dxa"/>
              <w:left w:w="15" w:type="dxa"/>
              <w:bottom w:w="15" w:type="dxa"/>
              <w:right w:w="15" w:type="dxa"/>
            </w:tcMar>
            <w:vAlign w:val="center"/>
            <w:hideMark/>
          </w:tcPr>
          <w:p w14:paraId="07E050FA" w14:textId="77777777" w:rsidR="007948E1" w:rsidRPr="00F63498" w:rsidRDefault="007948E1" w:rsidP="00590C94">
            <w:pPr>
              <w:spacing w:after="0"/>
              <w:rPr>
                <w:color w:val="FFFFFF" w:themeColor="background1"/>
              </w:rPr>
            </w:pPr>
            <w:r w:rsidRPr="00F63498">
              <w:rPr>
                <w:b/>
                <w:bCs/>
                <w:color w:val="FFFFFF" w:themeColor="background1"/>
              </w:rPr>
              <w:t>Telling it, like it iS</w:t>
            </w:r>
          </w:p>
          <w:p w14:paraId="438F3BDF" w14:textId="77777777" w:rsidR="007948E1" w:rsidRPr="00F63498" w:rsidRDefault="007948E1" w:rsidP="00590C94">
            <w:pPr>
              <w:spacing w:after="0"/>
              <w:rPr>
                <w:color w:val="FFFFFF" w:themeColor="background1"/>
              </w:rPr>
            </w:pPr>
            <w:r w:rsidRPr="00F63498">
              <w:rPr>
                <w:b/>
                <w:bCs/>
                <w:color w:val="FFFFFF" w:themeColor="background1"/>
              </w:rPr>
              <w:t>Adolescents with Tourette’s’ Syndrome informing peers about research in the National Specialist Tourette’s Syndrome Clinic (NSTSC), GOSH</w:t>
            </w:r>
          </w:p>
        </w:tc>
      </w:tr>
      <w:tr w:rsidR="007948E1" w:rsidRPr="00F63498" w14:paraId="6F6B5357" w14:textId="77777777" w:rsidTr="00A34F5B">
        <w:trPr>
          <w:jc w:val="center"/>
        </w:trPr>
        <w:tc>
          <w:tcPr>
            <w:tcW w:w="10065" w:type="dxa"/>
            <w:tcBorders>
              <w:top w:val="single" w:sz="8" w:space="0" w:color="FFFFFF"/>
              <w:left w:val="single" w:sz="8" w:space="0" w:color="FFFFFF"/>
              <w:bottom w:val="single" w:sz="8" w:space="0" w:color="FFFFFF"/>
              <w:right w:val="single" w:sz="8" w:space="0" w:color="FFFFFF"/>
            </w:tcBorders>
            <w:shd w:val="clear" w:color="auto" w:fill="376092"/>
            <w:tcMar>
              <w:top w:w="15" w:type="dxa"/>
              <w:left w:w="15" w:type="dxa"/>
              <w:bottom w:w="15" w:type="dxa"/>
              <w:right w:w="15" w:type="dxa"/>
            </w:tcMar>
            <w:vAlign w:val="center"/>
            <w:hideMark/>
          </w:tcPr>
          <w:p w14:paraId="25CE1E40" w14:textId="77777777" w:rsidR="007948E1" w:rsidRPr="00F63498" w:rsidRDefault="007948E1" w:rsidP="00590C94">
            <w:pPr>
              <w:spacing w:after="0"/>
              <w:rPr>
                <w:color w:val="FFFFFF" w:themeColor="background1"/>
              </w:rPr>
            </w:pPr>
            <w:r w:rsidRPr="00F63498">
              <w:rPr>
                <w:b/>
                <w:bCs/>
                <w:color w:val="FFFFFF" w:themeColor="background1"/>
              </w:rPr>
              <w:t>The GOSICH Future Researchers Christmas Lecture</w:t>
            </w:r>
          </w:p>
        </w:tc>
      </w:tr>
      <w:tr w:rsidR="007948E1" w:rsidRPr="00F63498" w14:paraId="73D03A65" w14:textId="77777777" w:rsidTr="00A34F5B">
        <w:trPr>
          <w:jc w:val="center"/>
        </w:trPr>
        <w:tc>
          <w:tcPr>
            <w:tcW w:w="10065" w:type="dxa"/>
            <w:tcBorders>
              <w:top w:val="single" w:sz="8" w:space="0" w:color="FFFFFF"/>
              <w:left w:val="single" w:sz="8" w:space="0" w:color="FFFFFF"/>
              <w:bottom w:val="single" w:sz="8" w:space="0" w:color="FFFFFF"/>
              <w:right w:val="single" w:sz="8" w:space="0" w:color="FFFFFF"/>
            </w:tcBorders>
            <w:shd w:val="clear" w:color="auto" w:fill="376092"/>
            <w:tcMar>
              <w:top w:w="15" w:type="dxa"/>
              <w:left w:w="15" w:type="dxa"/>
              <w:bottom w:w="15" w:type="dxa"/>
              <w:right w:w="15" w:type="dxa"/>
            </w:tcMar>
            <w:vAlign w:val="center"/>
            <w:hideMark/>
          </w:tcPr>
          <w:p w14:paraId="0369257F" w14:textId="77777777" w:rsidR="007948E1" w:rsidRPr="004F4DAD" w:rsidRDefault="007948E1" w:rsidP="00590C94">
            <w:pPr>
              <w:spacing w:after="0"/>
              <w:rPr>
                <w:color w:val="FFFFFF" w:themeColor="background1"/>
              </w:rPr>
            </w:pPr>
            <w:r w:rsidRPr="004F4DAD">
              <w:rPr>
                <w:b/>
                <w:bCs/>
                <w:color w:val="FFFFFF" w:themeColor="background1"/>
              </w:rPr>
              <w:t>Epilepsy – Carers Uniting with REsearchers (E-CURE)</w:t>
            </w:r>
          </w:p>
        </w:tc>
      </w:tr>
      <w:tr w:rsidR="007948E1" w:rsidRPr="00F63498" w14:paraId="11F6992E" w14:textId="77777777" w:rsidTr="00A34F5B">
        <w:trPr>
          <w:jc w:val="center"/>
        </w:trPr>
        <w:tc>
          <w:tcPr>
            <w:tcW w:w="10065" w:type="dxa"/>
            <w:tcBorders>
              <w:top w:val="single" w:sz="8" w:space="0" w:color="FFFFFF"/>
              <w:left w:val="single" w:sz="8" w:space="0" w:color="FFFFFF"/>
              <w:bottom w:val="single" w:sz="8" w:space="0" w:color="FFFFFF"/>
              <w:right w:val="single" w:sz="8" w:space="0" w:color="FFFFFF"/>
            </w:tcBorders>
            <w:shd w:val="clear" w:color="auto" w:fill="376092"/>
            <w:tcMar>
              <w:top w:w="15" w:type="dxa"/>
              <w:left w:w="15" w:type="dxa"/>
              <w:bottom w:w="15" w:type="dxa"/>
              <w:right w:w="15" w:type="dxa"/>
            </w:tcMar>
            <w:vAlign w:val="center"/>
            <w:hideMark/>
          </w:tcPr>
          <w:p w14:paraId="165D3CEA" w14:textId="77777777" w:rsidR="007948E1" w:rsidRPr="004F4DAD" w:rsidRDefault="007948E1" w:rsidP="00590C94">
            <w:pPr>
              <w:spacing w:after="0"/>
              <w:rPr>
                <w:color w:val="FFFFFF" w:themeColor="background1"/>
              </w:rPr>
            </w:pPr>
            <w:r w:rsidRPr="004F4DAD">
              <w:rPr>
                <w:b/>
                <w:bCs/>
                <w:color w:val="FFFFFF" w:themeColor="background1"/>
              </w:rPr>
              <w:t>Assessing patient/carer experience within the GOSH Ketogenic Diet Neurology service</w:t>
            </w:r>
          </w:p>
        </w:tc>
      </w:tr>
      <w:tr w:rsidR="007948E1" w:rsidRPr="00F63498" w14:paraId="2983858D" w14:textId="77777777" w:rsidTr="00A34F5B">
        <w:trPr>
          <w:jc w:val="center"/>
        </w:trPr>
        <w:tc>
          <w:tcPr>
            <w:tcW w:w="10065" w:type="dxa"/>
            <w:tcBorders>
              <w:top w:val="single" w:sz="8" w:space="0" w:color="FFFFFF"/>
              <w:left w:val="single" w:sz="8" w:space="0" w:color="FFFFFF"/>
              <w:bottom w:val="single" w:sz="8" w:space="0" w:color="FFFFFF"/>
              <w:right w:val="single" w:sz="8" w:space="0" w:color="FFFFFF"/>
            </w:tcBorders>
            <w:shd w:val="clear" w:color="auto" w:fill="376092"/>
            <w:tcMar>
              <w:top w:w="15" w:type="dxa"/>
              <w:left w:w="15" w:type="dxa"/>
              <w:bottom w:w="15" w:type="dxa"/>
              <w:right w:w="15" w:type="dxa"/>
            </w:tcMar>
            <w:vAlign w:val="center"/>
            <w:hideMark/>
          </w:tcPr>
          <w:p w14:paraId="3C5F27B8" w14:textId="77777777" w:rsidR="007948E1" w:rsidRPr="004F4DAD" w:rsidRDefault="007948E1" w:rsidP="00590C94">
            <w:pPr>
              <w:spacing w:after="0"/>
              <w:rPr>
                <w:color w:val="FFFFFF" w:themeColor="background1"/>
              </w:rPr>
            </w:pPr>
            <w:r w:rsidRPr="004F4DAD">
              <w:rPr>
                <w:b/>
                <w:bCs/>
                <w:color w:val="FFFFFF" w:themeColor="background1"/>
              </w:rPr>
              <w:t>Show, don’t tell! Using animation to engage children and young people in research</w:t>
            </w:r>
          </w:p>
        </w:tc>
      </w:tr>
      <w:tr w:rsidR="007948E1" w:rsidRPr="00F63498" w14:paraId="6D23BEBC" w14:textId="77777777" w:rsidTr="00A34F5B">
        <w:trPr>
          <w:jc w:val="center"/>
        </w:trPr>
        <w:tc>
          <w:tcPr>
            <w:tcW w:w="10065" w:type="dxa"/>
            <w:tcBorders>
              <w:top w:val="single" w:sz="8" w:space="0" w:color="FFFFFF"/>
              <w:left w:val="single" w:sz="8" w:space="0" w:color="FFFFFF"/>
              <w:bottom w:val="single" w:sz="8" w:space="0" w:color="FFFFFF"/>
              <w:right w:val="single" w:sz="8" w:space="0" w:color="FFFFFF"/>
            </w:tcBorders>
            <w:shd w:val="clear" w:color="auto" w:fill="376092"/>
            <w:tcMar>
              <w:top w:w="15" w:type="dxa"/>
              <w:left w:w="15" w:type="dxa"/>
              <w:bottom w:w="15" w:type="dxa"/>
              <w:right w:w="15" w:type="dxa"/>
            </w:tcMar>
            <w:vAlign w:val="center"/>
            <w:hideMark/>
          </w:tcPr>
          <w:p w14:paraId="35A7458B" w14:textId="77777777" w:rsidR="007948E1" w:rsidRPr="004F4DAD" w:rsidRDefault="007948E1" w:rsidP="00590C94">
            <w:pPr>
              <w:spacing w:after="0"/>
              <w:rPr>
                <w:color w:val="FFFFFF" w:themeColor="background1"/>
              </w:rPr>
            </w:pPr>
            <w:r w:rsidRPr="004F4DAD">
              <w:rPr>
                <w:b/>
                <w:bCs/>
                <w:color w:val="FFFFFF" w:themeColor="background1"/>
              </w:rPr>
              <w:t>Pyruvate Dehydrogenase Complex (PDC) Deficiency Natural History Study</w:t>
            </w:r>
          </w:p>
        </w:tc>
      </w:tr>
      <w:tr w:rsidR="007948E1" w:rsidRPr="00F63498" w14:paraId="681EF66B" w14:textId="77777777" w:rsidTr="00A34F5B">
        <w:trPr>
          <w:trHeight w:val="45"/>
          <w:jc w:val="center"/>
        </w:trPr>
        <w:tc>
          <w:tcPr>
            <w:tcW w:w="10065" w:type="dxa"/>
            <w:tcBorders>
              <w:top w:val="single" w:sz="8" w:space="0" w:color="FFFFFF"/>
              <w:left w:val="single" w:sz="8" w:space="0" w:color="FFFFFF"/>
              <w:bottom w:val="single" w:sz="8" w:space="0" w:color="FFFFFF"/>
              <w:right w:val="single" w:sz="8" w:space="0" w:color="FFFFFF"/>
            </w:tcBorders>
            <w:shd w:val="clear" w:color="auto" w:fill="376092"/>
            <w:tcMar>
              <w:top w:w="15" w:type="dxa"/>
              <w:left w:w="15" w:type="dxa"/>
              <w:bottom w:w="15" w:type="dxa"/>
              <w:right w:w="15" w:type="dxa"/>
            </w:tcMar>
            <w:vAlign w:val="center"/>
            <w:hideMark/>
          </w:tcPr>
          <w:p w14:paraId="0F5918F4" w14:textId="77777777" w:rsidR="007948E1" w:rsidRPr="004F4DAD" w:rsidRDefault="007948E1" w:rsidP="00590C94">
            <w:pPr>
              <w:spacing w:after="0"/>
              <w:rPr>
                <w:color w:val="FFFFFF" w:themeColor="background1"/>
              </w:rPr>
            </w:pPr>
            <w:r w:rsidRPr="004F4DAD">
              <w:rPr>
                <w:b/>
                <w:bCs/>
                <w:color w:val="FFFFFF" w:themeColor="background1"/>
              </w:rPr>
              <w:t>Integrating data-driven approaches into display and interpretation of clinical data for children and young people with Cystic Fibrosis at GOSH: perspectives on the ‘what, when and how’</w:t>
            </w:r>
          </w:p>
        </w:tc>
      </w:tr>
    </w:tbl>
    <w:tbl>
      <w:tblPr>
        <w:tblpPr w:leftFromText="180" w:rightFromText="180" w:vertAnchor="text" w:horzAnchor="page" w:tblpXSpec="center" w:tblpY="8"/>
        <w:tblW w:w="10055" w:type="dxa"/>
        <w:jc w:val="center"/>
        <w:tblCellMar>
          <w:left w:w="0" w:type="dxa"/>
          <w:right w:w="0" w:type="dxa"/>
        </w:tblCellMar>
        <w:tblLook w:val="04A0" w:firstRow="1" w:lastRow="0" w:firstColumn="1" w:lastColumn="0" w:noHBand="0" w:noVBand="1"/>
      </w:tblPr>
      <w:tblGrid>
        <w:gridCol w:w="10055"/>
      </w:tblGrid>
      <w:tr w:rsidR="00FE3912" w:rsidRPr="00F63498" w14:paraId="0021DB67" w14:textId="77777777" w:rsidTr="00A34F5B">
        <w:trPr>
          <w:jc w:val="center"/>
        </w:trPr>
        <w:tc>
          <w:tcPr>
            <w:tcW w:w="10055" w:type="dxa"/>
            <w:tcBorders>
              <w:top w:val="single" w:sz="8" w:space="0" w:color="FFFFFF"/>
              <w:left w:val="single" w:sz="8" w:space="0" w:color="FFFFFF"/>
              <w:bottom w:val="single" w:sz="24" w:space="0" w:color="FFFFFF"/>
              <w:right w:val="single" w:sz="8" w:space="0" w:color="FFFFFF"/>
            </w:tcBorders>
            <w:shd w:val="clear" w:color="auto" w:fill="DCE6F2"/>
            <w:tcMar>
              <w:top w:w="15" w:type="dxa"/>
              <w:left w:w="15" w:type="dxa"/>
              <w:bottom w:w="15" w:type="dxa"/>
              <w:right w:w="15" w:type="dxa"/>
            </w:tcMar>
            <w:vAlign w:val="center"/>
            <w:hideMark/>
          </w:tcPr>
          <w:p w14:paraId="0FD52CBC" w14:textId="77777777" w:rsidR="00FE3912" w:rsidRPr="00F63498" w:rsidRDefault="00FE3912" w:rsidP="00590C94">
            <w:pPr>
              <w:spacing w:after="0"/>
              <w:ind w:left="1530" w:hanging="1530"/>
            </w:pPr>
            <w:r w:rsidRPr="00F63498">
              <w:rPr>
                <w:b/>
                <w:bCs/>
                <w:color w:val="193E72"/>
                <w:sz w:val="24"/>
                <w:szCs w:val="24"/>
              </w:rPr>
              <w:t>PPI E</w:t>
            </w:r>
            <w:r>
              <w:rPr>
                <w:b/>
                <w:bCs/>
                <w:color w:val="193E72"/>
                <w:sz w:val="24"/>
                <w:szCs w:val="24"/>
              </w:rPr>
              <w:t xml:space="preserve"> Project Title  - 2020</w:t>
            </w:r>
          </w:p>
        </w:tc>
      </w:tr>
      <w:tr w:rsidR="00FE3912" w:rsidRPr="00F63498" w14:paraId="1F0537E3" w14:textId="77777777" w:rsidTr="00A34F5B">
        <w:trPr>
          <w:jc w:val="center"/>
        </w:trPr>
        <w:tc>
          <w:tcPr>
            <w:tcW w:w="10055" w:type="dxa"/>
            <w:tcBorders>
              <w:top w:val="single" w:sz="24" w:space="0" w:color="FFFFFF"/>
              <w:left w:val="single" w:sz="8" w:space="0" w:color="FFFFFF"/>
              <w:bottom w:val="single" w:sz="8" w:space="0" w:color="FFFFFF"/>
              <w:right w:val="single" w:sz="8" w:space="0" w:color="FFFFFF"/>
            </w:tcBorders>
            <w:shd w:val="clear" w:color="auto" w:fill="376092"/>
            <w:tcMar>
              <w:top w:w="15" w:type="dxa"/>
              <w:left w:w="15" w:type="dxa"/>
              <w:bottom w:w="15" w:type="dxa"/>
              <w:right w:w="15" w:type="dxa"/>
            </w:tcMar>
            <w:vAlign w:val="center"/>
            <w:hideMark/>
          </w:tcPr>
          <w:p w14:paraId="2DEAAD40" w14:textId="77777777" w:rsidR="00FE3912" w:rsidRPr="007D1977" w:rsidRDefault="00FE3912" w:rsidP="00590C94">
            <w:pPr>
              <w:spacing w:after="0"/>
              <w:rPr>
                <w:b/>
                <w:color w:val="FFFFFF" w:themeColor="background1"/>
              </w:rPr>
            </w:pPr>
            <w:r w:rsidRPr="007D1977">
              <w:rPr>
                <w:b/>
                <w:color w:val="FFFFFF" w:themeColor="background1"/>
              </w:rPr>
              <w:t>Charting Hurdles in Anorectal Malformations: a PPIE focus group event to identify what matters</w:t>
            </w:r>
          </w:p>
        </w:tc>
      </w:tr>
      <w:tr w:rsidR="00FE3912" w:rsidRPr="00F63498" w14:paraId="282917AC" w14:textId="77777777" w:rsidTr="00A34F5B">
        <w:trPr>
          <w:jc w:val="center"/>
        </w:trPr>
        <w:tc>
          <w:tcPr>
            <w:tcW w:w="10055" w:type="dxa"/>
            <w:tcBorders>
              <w:top w:val="single" w:sz="8" w:space="0" w:color="FFFFFF"/>
              <w:left w:val="single" w:sz="8" w:space="0" w:color="FFFFFF"/>
              <w:bottom w:val="single" w:sz="8" w:space="0" w:color="FFFFFF"/>
              <w:right w:val="single" w:sz="8" w:space="0" w:color="FFFFFF"/>
            </w:tcBorders>
            <w:shd w:val="clear" w:color="auto" w:fill="376092"/>
            <w:tcMar>
              <w:top w:w="15" w:type="dxa"/>
              <w:left w:w="15" w:type="dxa"/>
              <w:bottom w:w="15" w:type="dxa"/>
              <w:right w:w="15" w:type="dxa"/>
            </w:tcMar>
            <w:vAlign w:val="center"/>
            <w:hideMark/>
          </w:tcPr>
          <w:p w14:paraId="263DB3D7" w14:textId="77777777" w:rsidR="00FE3912" w:rsidRPr="007D1977" w:rsidRDefault="00FE3912" w:rsidP="00590C94">
            <w:pPr>
              <w:spacing w:after="0"/>
              <w:rPr>
                <w:b/>
                <w:bCs/>
                <w:color w:val="FFFFFF" w:themeColor="background1"/>
              </w:rPr>
            </w:pPr>
            <w:r w:rsidRPr="007D1977">
              <w:rPr>
                <w:b/>
                <w:bCs/>
                <w:color w:val="FFFFFF" w:themeColor="background1"/>
              </w:rPr>
              <w:t>Perspectives of parents and C</w:t>
            </w:r>
            <w:r>
              <w:rPr>
                <w:b/>
                <w:bCs/>
                <w:color w:val="FFFFFF" w:themeColor="background1"/>
              </w:rPr>
              <w:t xml:space="preserve">hildren and </w:t>
            </w:r>
            <w:r w:rsidRPr="007D1977">
              <w:rPr>
                <w:b/>
                <w:bCs/>
                <w:color w:val="FFFFFF" w:themeColor="background1"/>
              </w:rPr>
              <w:t>Y</w:t>
            </w:r>
            <w:r>
              <w:rPr>
                <w:b/>
                <w:bCs/>
                <w:color w:val="FFFFFF" w:themeColor="background1"/>
              </w:rPr>
              <w:t xml:space="preserve">oung </w:t>
            </w:r>
            <w:r w:rsidRPr="007D1977">
              <w:rPr>
                <w:b/>
                <w:bCs/>
                <w:color w:val="FFFFFF" w:themeColor="background1"/>
              </w:rPr>
              <w:t>P</w:t>
            </w:r>
            <w:r>
              <w:rPr>
                <w:b/>
                <w:bCs/>
                <w:color w:val="FFFFFF" w:themeColor="background1"/>
              </w:rPr>
              <w:t>eople</w:t>
            </w:r>
            <w:r w:rsidRPr="007D1977">
              <w:rPr>
                <w:b/>
                <w:bCs/>
                <w:color w:val="FFFFFF" w:themeColor="background1"/>
              </w:rPr>
              <w:t xml:space="preserve"> on the research priorities for children with cochlear implants</w:t>
            </w:r>
          </w:p>
        </w:tc>
      </w:tr>
      <w:tr w:rsidR="00FE3912" w:rsidRPr="00F63498" w14:paraId="3964C4BE" w14:textId="77777777" w:rsidTr="00A34F5B">
        <w:trPr>
          <w:jc w:val="center"/>
        </w:trPr>
        <w:tc>
          <w:tcPr>
            <w:tcW w:w="10055" w:type="dxa"/>
            <w:tcBorders>
              <w:top w:val="single" w:sz="8" w:space="0" w:color="FFFFFF"/>
              <w:left w:val="single" w:sz="8" w:space="0" w:color="FFFFFF"/>
              <w:bottom w:val="single" w:sz="8" w:space="0" w:color="FFFFFF"/>
              <w:right w:val="single" w:sz="8" w:space="0" w:color="FFFFFF"/>
            </w:tcBorders>
            <w:shd w:val="clear" w:color="auto" w:fill="376092"/>
            <w:tcMar>
              <w:top w:w="15" w:type="dxa"/>
              <w:left w:w="15" w:type="dxa"/>
              <w:bottom w:w="15" w:type="dxa"/>
              <w:right w:w="15" w:type="dxa"/>
            </w:tcMar>
            <w:vAlign w:val="center"/>
            <w:hideMark/>
          </w:tcPr>
          <w:p w14:paraId="4B7DEFC9" w14:textId="77777777" w:rsidR="00FE3912" w:rsidRPr="00466BDC" w:rsidRDefault="00FE3912" w:rsidP="00590C94">
            <w:pPr>
              <w:spacing w:after="0"/>
              <w:rPr>
                <w:b/>
                <w:color w:val="FFFFFF" w:themeColor="background1"/>
              </w:rPr>
            </w:pPr>
            <w:r w:rsidRPr="00466BDC">
              <w:rPr>
                <w:b/>
                <w:color w:val="FFFFFF" w:themeColor="background1"/>
              </w:rPr>
              <w:t>'Cloaca family' open day and research forum</w:t>
            </w:r>
          </w:p>
        </w:tc>
      </w:tr>
      <w:tr w:rsidR="00FE3912" w:rsidRPr="00F63498" w14:paraId="497CBCFF" w14:textId="77777777" w:rsidTr="00A34F5B">
        <w:trPr>
          <w:jc w:val="center"/>
        </w:trPr>
        <w:tc>
          <w:tcPr>
            <w:tcW w:w="10055" w:type="dxa"/>
            <w:tcBorders>
              <w:top w:val="single" w:sz="8" w:space="0" w:color="FFFFFF"/>
              <w:left w:val="single" w:sz="8" w:space="0" w:color="FFFFFF"/>
              <w:bottom w:val="single" w:sz="8" w:space="0" w:color="FFFFFF"/>
              <w:right w:val="single" w:sz="8" w:space="0" w:color="FFFFFF"/>
            </w:tcBorders>
            <w:shd w:val="clear" w:color="auto" w:fill="376092"/>
            <w:tcMar>
              <w:top w:w="15" w:type="dxa"/>
              <w:left w:w="15" w:type="dxa"/>
              <w:bottom w:w="15" w:type="dxa"/>
              <w:right w:w="15" w:type="dxa"/>
            </w:tcMar>
            <w:vAlign w:val="center"/>
            <w:hideMark/>
          </w:tcPr>
          <w:p w14:paraId="69DC74E1" w14:textId="77777777" w:rsidR="00FE3912" w:rsidRPr="00466BDC" w:rsidRDefault="00FE3912" w:rsidP="00590C94">
            <w:pPr>
              <w:spacing w:after="0"/>
              <w:rPr>
                <w:b/>
                <w:color w:val="FFFFFF" w:themeColor="background1"/>
              </w:rPr>
            </w:pPr>
            <w:r w:rsidRPr="00466BDC">
              <w:rPr>
                <w:b/>
                <w:color w:val="FFFFFF" w:themeColor="background1"/>
              </w:rPr>
              <w:t>Evaluation and development of the new neuromuscular clinical and physiotherapy provision for non-ambulant boys and your men with Duchenne Muscular Dystrophy</w:t>
            </w:r>
          </w:p>
        </w:tc>
      </w:tr>
      <w:tr w:rsidR="00FE3912" w:rsidRPr="00F63498" w14:paraId="1D745541" w14:textId="77777777" w:rsidTr="00A34F5B">
        <w:trPr>
          <w:jc w:val="center"/>
        </w:trPr>
        <w:tc>
          <w:tcPr>
            <w:tcW w:w="10055" w:type="dxa"/>
            <w:tcBorders>
              <w:top w:val="single" w:sz="8" w:space="0" w:color="FFFFFF"/>
              <w:left w:val="single" w:sz="8" w:space="0" w:color="FFFFFF"/>
              <w:bottom w:val="single" w:sz="8" w:space="0" w:color="FFFFFF"/>
              <w:right w:val="single" w:sz="8" w:space="0" w:color="FFFFFF"/>
            </w:tcBorders>
            <w:shd w:val="clear" w:color="auto" w:fill="376092"/>
            <w:tcMar>
              <w:top w:w="15" w:type="dxa"/>
              <w:left w:w="15" w:type="dxa"/>
              <w:bottom w:w="15" w:type="dxa"/>
              <w:right w:w="15" w:type="dxa"/>
            </w:tcMar>
            <w:vAlign w:val="center"/>
            <w:hideMark/>
          </w:tcPr>
          <w:p w14:paraId="516B53A2" w14:textId="77777777" w:rsidR="00FE3912" w:rsidRPr="00466BDC" w:rsidRDefault="00FE3912" w:rsidP="00590C94">
            <w:pPr>
              <w:spacing w:after="0"/>
              <w:rPr>
                <w:b/>
                <w:color w:val="FFFFFF" w:themeColor="background1"/>
              </w:rPr>
            </w:pPr>
            <w:r w:rsidRPr="00466BDC">
              <w:rPr>
                <w:b/>
                <w:color w:val="FFFFFF" w:themeColor="background1"/>
              </w:rPr>
              <w:t>The feasibility of using swallowing exercises in adolescents with swallowing impairments: A co-design project</w:t>
            </w:r>
          </w:p>
        </w:tc>
      </w:tr>
      <w:tr w:rsidR="00FE3912" w:rsidRPr="00F63498" w14:paraId="38E6620F" w14:textId="77777777" w:rsidTr="00A34F5B">
        <w:trPr>
          <w:jc w:val="center"/>
        </w:trPr>
        <w:tc>
          <w:tcPr>
            <w:tcW w:w="10055" w:type="dxa"/>
            <w:tcBorders>
              <w:top w:val="single" w:sz="8" w:space="0" w:color="FFFFFF"/>
              <w:left w:val="single" w:sz="8" w:space="0" w:color="FFFFFF"/>
              <w:bottom w:val="single" w:sz="8" w:space="0" w:color="FFFFFF"/>
              <w:right w:val="single" w:sz="8" w:space="0" w:color="FFFFFF"/>
            </w:tcBorders>
            <w:shd w:val="clear" w:color="auto" w:fill="376092"/>
            <w:tcMar>
              <w:top w:w="15" w:type="dxa"/>
              <w:left w:w="15" w:type="dxa"/>
              <w:bottom w:w="15" w:type="dxa"/>
              <w:right w:w="15" w:type="dxa"/>
            </w:tcMar>
            <w:vAlign w:val="center"/>
            <w:hideMark/>
          </w:tcPr>
          <w:p w14:paraId="12F76B91" w14:textId="77777777" w:rsidR="00FE3912" w:rsidRPr="00466BDC" w:rsidRDefault="00FE3912" w:rsidP="00590C94">
            <w:pPr>
              <w:spacing w:after="0"/>
              <w:rPr>
                <w:b/>
                <w:color w:val="FFFFFF" w:themeColor="background1"/>
              </w:rPr>
            </w:pPr>
            <w:r w:rsidRPr="00466BDC">
              <w:rPr>
                <w:b/>
                <w:color w:val="FFFFFF" w:themeColor="background1"/>
              </w:rPr>
              <w:t xml:space="preserve">Identifying the </w:t>
            </w:r>
            <w:r>
              <w:rPr>
                <w:b/>
                <w:color w:val="FFFFFF" w:themeColor="background1"/>
              </w:rPr>
              <w:t xml:space="preserve">research </w:t>
            </w:r>
            <w:r w:rsidRPr="00466BDC">
              <w:rPr>
                <w:b/>
                <w:color w:val="FFFFFF" w:themeColor="background1"/>
              </w:rPr>
              <w:t>views and priorities of parents whose children have very early developmental skills and attend Neurodisability clinics at GOSH for assessment</w:t>
            </w:r>
          </w:p>
        </w:tc>
      </w:tr>
      <w:tr w:rsidR="00FE3912" w:rsidRPr="00F63498" w14:paraId="0B7352FE" w14:textId="77777777" w:rsidTr="00A34F5B">
        <w:trPr>
          <w:jc w:val="center"/>
        </w:trPr>
        <w:tc>
          <w:tcPr>
            <w:tcW w:w="10055" w:type="dxa"/>
            <w:tcBorders>
              <w:top w:val="single" w:sz="8" w:space="0" w:color="FFFFFF"/>
              <w:left w:val="single" w:sz="8" w:space="0" w:color="FFFFFF"/>
              <w:bottom w:val="single" w:sz="8" w:space="0" w:color="FFFFFF"/>
              <w:right w:val="single" w:sz="8" w:space="0" w:color="FFFFFF"/>
            </w:tcBorders>
            <w:shd w:val="clear" w:color="auto" w:fill="376092"/>
            <w:tcMar>
              <w:top w:w="15" w:type="dxa"/>
              <w:left w:w="15" w:type="dxa"/>
              <w:bottom w:w="15" w:type="dxa"/>
              <w:right w:w="15" w:type="dxa"/>
            </w:tcMar>
            <w:vAlign w:val="center"/>
            <w:hideMark/>
          </w:tcPr>
          <w:p w14:paraId="794C9EC1" w14:textId="77777777" w:rsidR="00FE3912" w:rsidRPr="00F63498" w:rsidRDefault="00FE3912" w:rsidP="00590C94">
            <w:pPr>
              <w:spacing w:after="0"/>
              <w:rPr>
                <w:color w:val="FFFFFF" w:themeColor="background1"/>
              </w:rPr>
            </w:pPr>
            <w:r w:rsidRPr="00F63498">
              <w:rPr>
                <w:b/>
                <w:bCs/>
                <w:color w:val="FFFFFF" w:themeColor="background1"/>
              </w:rPr>
              <w:t>Exploring family and children’s views of acute rehabilitation provision at a tertiary hospital</w:t>
            </w:r>
          </w:p>
        </w:tc>
      </w:tr>
      <w:tr w:rsidR="00FE3912" w:rsidRPr="00F63498" w14:paraId="570EB47D" w14:textId="77777777" w:rsidTr="00A34F5B">
        <w:trPr>
          <w:jc w:val="center"/>
        </w:trPr>
        <w:tc>
          <w:tcPr>
            <w:tcW w:w="10055" w:type="dxa"/>
            <w:tcBorders>
              <w:top w:val="single" w:sz="8" w:space="0" w:color="FFFFFF"/>
              <w:left w:val="single" w:sz="8" w:space="0" w:color="FFFFFF"/>
              <w:bottom w:val="single" w:sz="8" w:space="0" w:color="FFFFFF"/>
              <w:right w:val="single" w:sz="8" w:space="0" w:color="FFFFFF"/>
            </w:tcBorders>
            <w:shd w:val="clear" w:color="auto" w:fill="376092"/>
            <w:tcMar>
              <w:top w:w="15" w:type="dxa"/>
              <w:left w:w="15" w:type="dxa"/>
              <w:bottom w:w="15" w:type="dxa"/>
              <w:right w:w="15" w:type="dxa"/>
            </w:tcMar>
            <w:vAlign w:val="center"/>
            <w:hideMark/>
          </w:tcPr>
          <w:p w14:paraId="62439DEF" w14:textId="77777777" w:rsidR="00FE3912" w:rsidRPr="00561631" w:rsidRDefault="00FE3912" w:rsidP="00590C94">
            <w:pPr>
              <w:spacing w:after="0"/>
              <w:rPr>
                <w:b/>
                <w:color w:val="FFFFFF" w:themeColor="background1"/>
              </w:rPr>
            </w:pPr>
            <w:r w:rsidRPr="00561631">
              <w:rPr>
                <w:b/>
                <w:color w:val="FFFFFF" w:themeColor="background1"/>
              </w:rPr>
              <w:t>Participated design of a virtual reality app to benefit patients with cardiovascular disease</w:t>
            </w:r>
          </w:p>
        </w:tc>
      </w:tr>
    </w:tbl>
    <w:p w14:paraId="02C0D822" w14:textId="3B303B70" w:rsidR="007948E1" w:rsidRDefault="007948E1" w:rsidP="007948E1">
      <w:pPr>
        <w:spacing w:after="0" w:line="240" w:lineRule="auto"/>
        <w:jc w:val="both"/>
        <w:rPr>
          <w:color w:val="193E72"/>
        </w:rPr>
      </w:pPr>
    </w:p>
    <w:p w14:paraId="7B646EB4" w14:textId="77777777" w:rsidR="004B0874" w:rsidRDefault="004B0874" w:rsidP="00277C29">
      <w:pPr>
        <w:jc w:val="both"/>
        <w:rPr>
          <w:b/>
          <w:color w:val="1F497D" w:themeColor="text2"/>
          <w:sz w:val="28"/>
          <w:szCs w:val="28"/>
        </w:rPr>
      </w:pPr>
    </w:p>
    <w:p w14:paraId="7FFB5235" w14:textId="2FE5A973" w:rsidR="00F1525D" w:rsidRPr="00A34F5B" w:rsidRDefault="00F1525D" w:rsidP="00277C29">
      <w:pPr>
        <w:jc w:val="both"/>
        <w:rPr>
          <w:b/>
          <w:color w:val="1F497D"/>
          <w:sz w:val="28"/>
          <w:szCs w:val="28"/>
        </w:rPr>
      </w:pPr>
      <w:r w:rsidRPr="00F1525D">
        <w:rPr>
          <w:b/>
          <w:color w:val="1F497D" w:themeColor="text2"/>
          <w:sz w:val="28"/>
          <w:szCs w:val="28"/>
        </w:rPr>
        <w:lastRenderedPageBreak/>
        <w:t>Section 8</w:t>
      </w:r>
    </w:p>
    <w:p w14:paraId="678DA760" w14:textId="77777777" w:rsidR="00CE4782" w:rsidRPr="00A34F5B" w:rsidRDefault="00097743" w:rsidP="007530D0">
      <w:pPr>
        <w:spacing w:after="0"/>
        <w:rPr>
          <w:b/>
          <w:noProof/>
          <w:color w:val="1F497D"/>
          <w:lang w:eastAsia="en-GB"/>
        </w:rPr>
      </w:pPr>
      <w:r w:rsidRPr="00A34F5B">
        <w:rPr>
          <w:b/>
          <w:noProof/>
          <w:color w:val="1F497D"/>
          <w:lang w:eastAsia="en-GB"/>
        </w:rPr>
        <w:tab/>
      </w:r>
      <w:r w:rsidRPr="00A34F5B">
        <w:rPr>
          <w:b/>
          <w:noProof/>
          <w:color w:val="1F497D"/>
          <w:lang w:eastAsia="en-GB"/>
        </w:rPr>
        <w:tab/>
      </w:r>
      <w:r w:rsidRPr="00A34F5B">
        <w:rPr>
          <w:b/>
          <w:noProof/>
          <w:color w:val="1F497D"/>
          <w:lang w:eastAsia="en-GB"/>
        </w:rPr>
        <w:tab/>
      </w:r>
      <w:r w:rsidRPr="00A34F5B">
        <w:rPr>
          <w:b/>
          <w:noProof/>
          <w:color w:val="1F497D"/>
          <w:lang w:eastAsia="en-GB"/>
        </w:rPr>
        <w:tab/>
      </w:r>
    </w:p>
    <w:p w14:paraId="405AEBE9" w14:textId="3C779CF8" w:rsidR="00AA7DAF" w:rsidRPr="00A34F5B" w:rsidRDefault="00994D50" w:rsidP="005950A0">
      <w:pPr>
        <w:spacing w:after="0" w:line="240" w:lineRule="auto"/>
        <w:jc w:val="center"/>
        <w:rPr>
          <w:b/>
          <w:color w:val="1F497D"/>
          <w:sz w:val="28"/>
          <w:szCs w:val="28"/>
        </w:rPr>
      </w:pPr>
      <w:r w:rsidRPr="00A34F5B">
        <w:rPr>
          <w:b/>
          <w:color w:val="1F497D"/>
          <w:sz w:val="28"/>
          <w:szCs w:val="28"/>
        </w:rPr>
        <w:t>Patient and Public Involvement and Engagement (PPI E)</w:t>
      </w:r>
      <w:r w:rsidR="00E847DC" w:rsidRPr="00A34F5B">
        <w:rPr>
          <w:b/>
          <w:color w:val="1F497D"/>
          <w:sz w:val="28"/>
          <w:szCs w:val="28"/>
        </w:rPr>
        <w:t xml:space="preserve"> virtual</w:t>
      </w:r>
    </w:p>
    <w:p w14:paraId="7B1921E8" w14:textId="77777777" w:rsidR="00AA7DAF" w:rsidRPr="00A34F5B" w:rsidRDefault="007207F9" w:rsidP="005950A0">
      <w:pPr>
        <w:spacing w:after="0" w:line="240" w:lineRule="auto"/>
        <w:jc w:val="center"/>
        <w:rPr>
          <w:b/>
          <w:color w:val="1F497D"/>
          <w:sz w:val="28"/>
          <w:szCs w:val="28"/>
        </w:rPr>
      </w:pPr>
      <w:r w:rsidRPr="00A34F5B">
        <w:rPr>
          <w:b/>
          <w:color w:val="1F497D"/>
          <w:sz w:val="28"/>
          <w:szCs w:val="28"/>
        </w:rPr>
        <w:t>Small Grants Scheme: 2021</w:t>
      </w:r>
    </w:p>
    <w:p w14:paraId="0E36C070" w14:textId="77777777" w:rsidR="00AA7DAF" w:rsidRPr="00A34F5B" w:rsidRDefault="00B32DF3" w:rsidP="00AA7DAF">
      <w:pPr>
        <w:spacing w:after="0" w:line="240" w:lineRule="auto"/>
        <w:jc w:val="center"/>
        <w:rPr>
          <w:b/>
          <w:color w:val="1F497D"/>
          <w:sz w:val="28"/>
          <w:szCs w:val="28"/>
        </w:rPr>
      </w:pPr>
      <w:r w:rsidRPr="00A34F5B">
        <w:rPr>
          <w:b/>
          <w:color w:val="1F497D"/>
          <w:sz w:val="28"/>
          <w:szCs w:val="28"/>
        </w:rPr>
        <w:t>Application</w:t>
      </w:r>
      <w:r w:rsidR="004B22F2" w:rsidRPr="00A34F5B">
        <w:rPr>
          <w:b/>
          <w:color w:val="1F497D"/>
          <w:sz w:val="28"/>
          <w:szCs w:val="28"/>
        </w:rPr>
        <w:t xml:space="preserve"> </w:t>
      </w:r>
      <w:r w:rsidR="00825933" w:rsidRPr="00A34F5B">
        <w:rPr>
          <w:b/>
          <w:color w:val="1F497D"/>
          <w:sz w:val="28"/>
          <w:szCs w:val="28"/>
        </w:rPr>
        <w:t>Form</w:t>
      </w:r>
    </w:p>
    <w:p w14:paraId="6581459A" w14:textId="77777777" w:rsidR="007530D0" w:rsidRPr="00A34F5B" w:rsidRDefault="007530D0" w:rsidP="00AA7DAF">
      <w:pPr>
        <w:spacing w:after="0" w:line="240" w:lineRule="auto"/>
        <w:jc w:val="center"/>
        <w:rPr>
          <w:b/>
          <w:color w:val="1F497D"/>
          <w:sz w:val="28"/>
          <w:szCs w:val="28"/>
        </w:rPr>
      </w:pPr>
    </w:p>
    <w:p w14:paraId="2B5818A3" w14:textId="77777777" w:rsidR="00AA7DAF" w:rsidRPr="00A34F5B" w:rsidRDefault="00AA7DAF" w:rsidP="005950A0">
      <w:pPr>
        <w:spacing w:after="0" w:line="240" w:lineRule="auto"/>
        <w:jc w:val="center"/>
        <w:rPr>
          <w:b/>
          <w:color w:val="1F497D"/>
        </w:rPr>
      </w:pPr>
      <w:r w:rsidRPr="00A34F5B">
        <w:rPr>
          <w:color w:val="1F497D"/>
        </w:rPr>
        <w:t>(All information supplied on this form will be treated as confidential)</w:t>
      </w:r>
    </w:p>
    <w:p w14:paraId="6DB5EA12" w14:textId="77777777" w:rsidR="003F54C7" w:rsidRPr="00A34F5B" w:rsidRDefault="003F54C7" w:rsidP="0010010F">
      <w:pPr>
        <w:spacing w:after="0" w:line="240" w:lineRule="auto"/>
        <w:rPr>
          <w:color w:val="1F497D"/>
        </w:rPr>
      </w:pPr>
    </w:p>
    <w:p w14:paraId="76E1B1F7" w14:textId="77777777" w:rsidR="003F54C7" w:rsidRPr="00A34F5B" w:rsidRDefault="004E1439" w:rsidP="00F1525D">
      <w:pPr>
        <w:spacing w:after="0" w:line="240" w:lineRule="auto"/>
        <w:jc w:val="center"/>
        <w:rPr>
          <w:color w:val="1F497D"/>
        </w:rPr>
      </w:pPr>
      <w:r w:rsidRPr="00A34F5B">
        <w:rPr>
          <w:color w:val="1F497D"/>
        </w:rPr>
        <w:t xml:space="preserve">Before submitting your application please read the </w:t>
      </w:r>
      <w:r w:rsidRPr="00A34F5B">
        <w:rPr>
          <w:i/>
          <w:color w:val="1F497D"/>
        </w:rPr>
        <w:t>Guidance Notes for Applicants</w:t>
      </w:r>
      <w:r w:rsidR="00F1525D" w:rsidRPr="00A34F5B">
        <w:rPr>
          <w:i/>
          <w:color w:val="1F497D"/>
        </w:rPr>
        <w:t xml:space="preserve"> </w:t>
      </w:r>
      <w:r w:rsidR="00F1525D" w:rsidRPr="00A34F5B">
        <w:rPr>
          <w:color w:val="1F497D"/>
        </w:rPr>
        <w:t>above</w:t>
      </w:r>
      <w:r w:rsidRPr="00A34F5B">
        <w:rPr>
          <w:color w:val="1F497D"/>
        </w:rPr>
        <w:t>.</w:t>
      </w:r>
    </w:p>
    <w:p w14:paraId="4B7553A1" w14:textId="77777777" w:rsidR="004E1439" w:rsidRPr="00A34F5B" w:rsidRDefault="00B32DF3" w:rsidP="00F1525D">
      <w:pPr>
        <w:spacing w:after="0" w:line="240" w:lineRule="auto"/>
        <w:jc w:val="center"/>
        <w:rPr>
          <w:color w:val="1F497D"/>
        </w:rPr>
      </w:pPr>
      <w:r w:rsidRPr="00A34F5B">
        <w:rPr>
          <w:color w:val="1F497D"/>
        </w:rPr>
        <w:t xml:space="preserve">Please </w:t>
      </w:r>
      <w:r w:rsidRPr="00A34F5B">
        <w:rPr>
          <w:b/>
          <w:color w:val="1F497D"/>
        </w:rPr>
        <w:t>do not</w:t>
      </w:r>
      <w:r w:rsidR="00D50878" w:rsidRPr="00A34F5B">
        <w:rPr>
          <w:color w:val="1F497D"/>
        </w:rPr>
        <w:t xml:space="preserve"> submit this form as a PDF.</w:t>
      </w:r>
    </w:p>
    <w:p w14:paraId="321ED2AF" w14:textId="77777777" w:rsidR="00A34F5B" w:rsidRDefault="00A34F5B" w:rsidP="00A34F5B">
      <w:pPr>
        <w:tabs>
          <w:tab w:val="left" w:pos="360"/>
        </w:tabs>
        <w:spacing w:after="0" w:line="240" w:lineRule="auto"/>
        <w:jc w:val="both"/>
        <w:rPr>
          <w:color w:val="1F497D"/>
        </w:rPr>
      </w:pPr>
    </w:p>
    <w:p w14:paraId="40EC4F76" w14:textId="1553277E" w:rsidR="007A7F61" w:rsidRPr="00A34F5B" w:rsidRDefault="007A7F61" w:rsidP="00A34F5B">
      <w:pPr>
        <w:tabs>
          <w:tab w:val="left" w:pos="360"/>
        </w:tabs>
        <w:spacing w:after="0" w:line="240" w:lineRule="auto"/>
        <w:jc w:val="both"/>
        <w:rPr>
          <w:b/>
          <w:color w:val="1F497D"/>
          <w:sz w:val="24"/>
          <w:szCs w:val="24"/>
        </w:rPr>
      </w:pPr>
      <w:r w:rsidRPr="00A34F5B">
        <w:rPr>
          <w:b/>
          <w:color w:val="1F497D"/>
          <w:sz w:val="24"/>
          <w:szCs w:val="24"/>
        </w:rPr>
        <w:t xml:space="preserve">SECTION A:  </w:t>
      </w:r>
      <w:r w:rsidR="00177F12" w:rsidRPr="00A34F5B">
        <w:rPr>
          <w:b/>
          <w:color w:val="1F497D"/>
          <w:sz w:val="24"/>
          <w:szCs w:val="24"/>
        </w:rPr>
        <w:t>APPLICANT(S) DETAILS</w:t>
      </w:r>
    </w:p>
    <w:p w14:paraId="44B1399C" w14:textId="77777777" w:rsidR="007A7F61" w:rsidRPr="00A34F5B" w:rsidRDefault="007A7F61" w:rsidP="007A7F61">
      <w:pPr>
        <w:tabs>
          <w:tab w:val="left" w:pos="360"/>
        </w:tabs>
        <w:spacing w:after="0" w:line="240" w:lineRule="auto"/>
        <w:jc w:val="both"/>
        <w:rPr>
          <w:rFonts w:ascii="Calibri" w:eastAsia="Times New Roman" w:hAnsi="Calibri" w:cs="Calibri"/>
          <w:color w:val="1F497D"/>
          <w:sz w:val="20"/>
          <w:szCs w:val="20"/>
          <w:lang w:eastAsia="en-GB"/>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25"/>
        <w:gridCol w:w="5656"/>
      </w:tblGrid>
      <w:tr w:rsidR="00A34F5B" w:rsidRPr="00A34F5B" w14:paraId="7A1F0874" w14:textId="77777777" w:rsidTr="00CB7FDE">
        <w:trPr>
          <w:trHeight w:val="240"/>
          <w:jc w:val="center"/>
        </w:trPr>
        <w:tc>
          <w:tcPr>
            <w:tcW w:w="4125" w:type="dxa"/>
            <w:shd w:val="clear" w:color="auto" w:fill="B8CCE4" w:themeFill="accent1" w:themeFillTint="66"/>
          </w:tcPr>
          <w:p w14:paraId="5DFBE40C" w14:textId="77777777" w:rsidR="00177F12" w:rsidRPr="00A34F5B" w:rsidRDefault="008A0173" w:rsidP="00590C94">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rPr>
                <w:rFonts w:ascii="Calibri" w:eastAsia="Times New Roman" w:hAnsi="Calibri" w:cs="Calibri"/>
                <w:b/>
                <w:color w:val="1F497D"/>
                <w:szCs w:val="20"/>
                <w:lang w:eastAsia="en-GB"/>
              </w:rPr>
            </w:pPr>
            <w:r w:rsidRPr="00A34F5B">
              <w:rPr>
                <w:rFonts w:ascii="Calibri" w:eastAsia="Times New Roman" w:hAnsi="Calibri" w:cs="Calibri"/>
                <w:b/>
                <w:color w:val="1F497D"/>
                <w:szCs w:val="20"/>
                <w:lang w:eastAsia="en-GB"/>
              </w:rPr>
              <w:t>Lead Applicant</w:t>
            </w:r>
            <w:r w:rsidR="008429F6" w:rsidRPr="00A34F5B">
              <w:rPr>
                <w:rFonts w:ascii="Calibri" w:eastAsia="Times New Roman" w:hAnsi="Calibri" w:cs="Calibri"/>
                <w:b/>
                <w:color w:val="1F497D"/>
                <w:szCs w:val="20"/>
                <w:lang w:eastAsia="en-GB"/>
              </w:rPr>
              <w:t>(s)</w:t>
            </w:r>
            <w:r w:rsidR="00177F12" w:rsidRPr="00A34F5B">
              <w:rPr>
                <w:rFonts w:ascii="Calibri" w:eastAsia="Times New Roman" w:hAnsi="Calibri" w:cs="Calibri"/>
                <w:b/>
                <w:color w:val="1F497D"/>
                <w:szCs w:val="20"/>
                <w:lang w:eastAsia="en-GB"/>
              </w:rPr>
              <w:t>:</w:t>
            </w:r>
            <w:r w:rsidR="00A270EE" w:rsidRPr="00A34F5B">
              <w:rPr>
                <w:rFonts w:ascii="Calibri" w:eastAsia="Times New Roman" w:hAnsi="Calibri" w:cs="Calibri"/>
                <w:b/>
                <w:color w:val="1F497D"/>
                <w:szCs w:val="20"/>
                <w:lang w:eastAsia="en-GB"/>
              </w:rPr>
              <w:t xml:space="preserve"> Main point of contact</w:t>
            </w:r>
            <w:r w:rsidR="00097743" w:rsidRPr="00A34F5B">
              <w:rPr>
                <w:rFonts w:ascii="Calibri" w:eastAsia="Times New Roman" w:hAnsi="Calibri" w:cs="Calibri"/>
                <w:b/>
                <w:color w:val="1F497D"/>
                <w:szCs w:val="20"/>
                <w:lang w:eastAsia="en-GB"/>
              </w:rPr>
              <w:t xml:space="preserve"> throughout the project</w:t>
            </w:r>
          </w:p>
        </w:tc>
        <w:tc>
          <w:tcPr>
            <w:tcW w:w="5656" w:type="dxa"/>
            <w:shd w:val="clear" w:color="auto" w:fill="B8CCE4" w:themeFill="accent1" w:themeFillTint="66"/>
          </w:tcPr>
          <w:p w14:paraId="23687A0D" w14:textId="4565F86C" w:rsidR="00177F12" w:rsidRPr="00A34F5B" w:rsidRDefault="00A34F5B" w:rsidP="00A34F5B">
            <w:pPr>
              <w:tabs>
                <w:tab w:val="left" w:pos="720"/>
                <w:tab w:val="left" w:pos="1440"/>
                <w:tab w:val="left" w:pos="2160"/>
                <w:tab w:val="left" w:pos="2880"/>
                <w:tab w:val="left" w:pos="3600"/>
              </w:tabs>
              <w:spacing w:after="0" w:line="240" w:lineRule="auto"/>
              <w:jc w:val="both"/>
              <w:rPr>
                <w:rFonts w:ascii="Arial" w:eastAsia="Times New Roman" w:hAnsi="Arial" w:cs="Arial"/>
                <w:color w:val="1F497D"/>
                <w:sz w:val="20"/>
                <w:szCs w:val="20"/>
                <w:lang w:eastAsia="en-GB"/>
              </w:rPr>
            </w:pPr>
            <w:r>
              <w:rPr>
                <w:rFonts w:ascii="Arial" w:eastAsia="Times New Roman" w:hAnsi="Arial" w:cs="Arial"/>
                <w:color w:val="1F497D"/>
                <w:sz w:val="20"/>
                <w:szCs w:val="20"/>
                <w:lang w:eastAsia="en-GB"/>
              </w:rPr>
              <w:tab/>
            </w:r>
            <w:r>
              <w:rPr>
                <w:rFonts w:ascii="Arial" w:eastAsia="Times New Roman" w:hAnsi="Arial" w:cs="Arial"/>
                <w:color w:val="1F497D"/>
                <w:sz w:val="20"/>
                <w:szCs w:val="20"/>
                <w:lang w:eastAsia="en-GB"/>
              </w:rPr>
              <w:tab/>
            </w:r>
            <w:r>
              <w:rPr>
                <w:rFonts w:ascii="Arial" w:eastAsia="Times New Roman" w:hAnsi="Arial" w:cs="Arial"/>
                <w:color w:val="1F497D"/>
                <w:sz w:val="20"/>
                <w:szCs w:val="20"/>
                <w:lang w:eastAsia="en-GB"/>
              </w:rPr>
              <w:tab/>
            </w:r>
            <w:r>
              <w:rPr>
                <w:rFonts w:ascii="Arial" w:eastAsia="Times New Roman" w:hAnsi="Arial" w:cs="Arial"/>
                <w:color w:val="1F497D"/>
                <w:sz w:val="20"/>
                <w:szCs w:val="20"/>
                <w:lang w:eastAsia="en-GB"/>
              </w:rPr>
              <w:tab/>
            </w:r>
            <w:r>
              <w:rPr>
                <w:rFonts w:ascii="Arial" w:eastAsia="Times New Roman" w:hAnsi="Arial" w:cs="Arial"/>
                <w:color w:val="1F497D"/>
                <w:sz w:val="20"/>
                <w:szCs w:val="20"/>
                <w:lang w:eastAsia="en-GB"/>
              </w:rPr>
              <w:tab/>
            </w:r>
            <w:r>
              <w:rPr>
                <w:rFonts w:ascii="Arial" w:eastAsia="Times New Roman" w:hAnsi="Arial" w:cs="Arial"/>
                <w:color w:val="1F497D"/>
                <w:sz w:val="20"/>
                <w:szCs w:val="20"/>
                <w:lang w:eastAsia="en-GB"/>
              </w:rPr>
              <w:tab/>
            </w:r>
          </w:p>
        </w:tc>
      </w:tr>
      <w:tr w:rsidR="00A34F5B" w:rsidRPr="00A34F5B" w14:paraId="2C6BC878" w14:textId="77777777" w:rsidTr="00CB7FDE">
        <w:trPr>
          <w:trHeight w:val="285"/>
          <w:jc w:val="center"/>
        </w:trPr>
        <w:tc>
          <w:tcPr>
            <w:tcW w:w="4125" w:type="dxa"/>
            <w:shd w:val="clear" w:color="auto" w:fill="D9D9D9"/>
          </w:tcPr>
          <w:p w14:paraId="13945223" w14:textId="77777777" w:rsidR="00177F12" w:rsidRPr="00A34F5B" w:rsidRDefault="00177F12" w:rsidP="00590C94">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rPr>
                <w:rFonts w:ascii="Calibri" w:eastAsia="Times New Roman" w:hAnsi="Calibri" w:cs="Calibri"/>
                <w:b/>
                <w:color w:val="1F497D"/>
                <w:szCs w:val="20"/>
                <w:lang w:eastAsia="en-GB"/>
              </w:rPr>
            </w:pPr>
            <w:r w:rsidRPr="00A34F5B">
              <w:rPr>
                <w:rFonts w:ascii="Calibri" w:eastAsia="Times New Roman" w:hAnsi="Calibri" w:cs="Calibri"/>
                <w:b/>
                <w:color w:val="1F497D"/>
                <w:szCs w:val="20"/>
                <w:lang w:eastAsia="en-GB"/>
              </w:rPr>
              <w:t>Title</w:t>
            </w:r>
          </w:p>
        </w:tc>
        <w:tc>
          <w:tcPr>
            <w:tcW w:w="5656" w:type="dxa"/>
          </w:tcPr>
          <w:p w14:paraId="3C1FD644" w14:textId="77777777" w:rsidR="00177F12" w:rsidRPr="00A34F5B" w:rsidRDefault="00177F12" w:rsidP="00EC25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Arial" w:eastAsia="Times New Roman" w:hAnsi="Arial" w:cs="Arial"/>
                <w:color w:val="1F497D"/>
                <w:sz w:val="20"/>
                <w:szCs w:val="20"/>
                <w:lang w:eastAsia="en-GB"/>
              </w:rPr>
            </w:pPr>
          </w:p>
        </w:tc>
      </w:tr>
      <w:tr w:rsidR="00A34F5B" w:rsidRPr="00A34F5B" w14:paraId="34396E1D" w14:textId="77777777" w:rsidTr="00CB7FDE">
        <w:trPr>
          <w:trHeight w:val="255"/>
          <w:jc w:val="center"/>
        </w:trPr>
        <w:tc>
          <w:tcPr>
            <w:tcW w:w="4125" w:type="dxa"/>
            <w:shd w:val="clear" w:color="auto" w:fill="D9D9D9"/>
          </w:tcPr>
          <w:p w14:paraId="3DF66E4C" w14:textId="77777777" w:rsidR="00177F12" w:rsidRPr="00A34F5B" w:rsidRDefault="00177F12" w:rsidP="00590C94">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rPr>
                <w:rFonts w:ascii="Calibri" w:eastAsia="Times New Roman" w:hAnsi="Calibri" w:cs="Calibri"/>
                <w:b/>
                <w:color w:val="1F497D"/>
                <w:szCs w:val="20"/>
                <w:lang w:eastAsia="en-GB"/>
              </w:rPr>
            </w:pPr>
            <w:r w:rsidRPr="00A34F5B">
              <w:rPr>
                <w:rFonts w:ascii="Calibri" w:eastAsia="Times New Roman" w:hAnsi="Calibri" w:cs="Calibri"/>
                <w:b/>
                <w:color w:val="1F497D"/>
                <w:szCs w:val="20"/>
                <w:lang w:eastAsia="en-GB"/>
              </w:rPr>
              <w:t xml:space="preserve">Full name </w:t>
            </w:r>
          </w:p>
        </w:tc>
        <w:tc>
          <w:tcPr>
            <w:tcW w:w="5656" w:type="dxa"/>
          </w:tcPr>
          <w:p w14:paraId="31F2371F" w14:textId="77777777" w:rsidR="00177F12" w:rsidRPr="00A34F5B" w:rsidRDefault="00177F12" w:rsidP="00EC25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Calibri" w:eastAsia="Times New Roman" w:hAnsi="Calibri" w:cs="Calibri"/>
                <w:color w:val="1F497D"/>
                <w:sz w:val="20"/>
                <w:szCs w:val="20"/>
                <w:lang w:eastAsia="en-GB"/>
              </w:rPr>
            </w:pPr>
          </w:p>
        </w:tc>
      </w:tr>
      <w:tr w:rsidR="00A34F5B" w:rsidRPr="00A34F5B" w14:paraId="0E6CCDAB" w14:textId="77777777" w:rsidTr="00CB7FDE">
        <w:trPr>
          <w:trHeight w:val="135"/>
          <w:jc w:val="center"/>
        </w:trPr>
        <w:tc>
          <w:tcPr>
            <w:tcW w:w="4125" w:type="dxa"/>
            <w:shd w:val="clear" w:color="auto" w:fill="D9D9D9"/>
          </w:tcPr>
          <w:p w14:paraId="1A421DD0" w14:textId="77777777" w:rsidR="00177F12" w:rsidRPr="00A34F5B" w:rsidRDefault="008A0173" w:rsidP="00590C94">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rPr>
                <w:rFonts w:ascii="Calibri" w:eastAsia="Times New Roman" w:hAnsi="Calibri" w:cs="Calibri"/>
                <w:b/>
                <w:color w:val="1F497D"/>
                <w:szCs w:val="20"/>
                <w:lang w:eastAsia="en-GB"/>
              </w:rPr>
            </w:pPr>
            <w:r w:rsidRPr="00A34F5B">
              <w:rPr>
                <w:rFonts w:ascii="Calibri" w:eastAsia="Times New Roman" w:hAnsi="Calibri" w:cs="Calibri"/>
                <w:b/>
                <w:color w:val="1F497D"/>
                <w:szCs w:val="20"/>
                <w:lang w:eastAsia="en-GB"/>
              </w:rPr>
              <w:t>Post held</w:t>
            </w:r>
          </w:p>
        </w:tc>
        <w:tc>
          <w:tcPr>
            <w:tcW w:w="5656" w:type="dxa"/>
          </w:tcPr>
          <w:p w14:paraId="757E6EC7" w14:textId="77777777" w:rsidR="00177F12" w:rsidRPr="00A34F5B" w:rsidRDefault="00177F12" w:rsidP="00EC25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Calibri" w:eastAsia="Times New Roman" w:hAnsi="Calibri" w:cs="Calibri"/>
                <w:color w:val="1F497D"/>
                <w:sz w:val="20"/>
                <w:szCs w:val="20"/>
                <w:lang w:eastAsia="en-GB"/>
              </w:rPr>
            </w:pPr>
          </w:p>
        </w:tc>
      </w:tr>
      <w:tr w:rsidR="00A34F5B" w:rsidRPr="00A34F5B" w14:paraId="332EFC39" w14:textId="77777777" w:rsidTr="00CB7FDE">
        <w:trPr>
          <w:trHeight w:val="437"/>
          <w:jc w:val="center"/>
        </w:trPr>
        <w:tc>
          <w:tcPr>
            <w:tcW w:w="4125" w:type="dxa"/>
            <w:shd w:val="clear" w:color="auto" w:fill="D9D9D9"/>
            <w:vAlign w:val="center"/>
          </w:tcPr>
          <w:p w14:paraId="7F1AD8E2" w14:textId="77777777" w:rsidR="007A7F61" w:rsidRPr="00A34F5B" w:rsidRDefault="008A0173" w:rsidP="00590C94">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rPr>
                <w:rFonts w:ascii="Calibri" w:eastAsia="Times New Roman" w:hAnsi="Calibri" w:cs="Calibri"/>
                <w:b/>
                <w:color w:val="1F497D"/>
                <w:szCs w:val="20"/>
                <w:lang w:eastAsia="en-GB"/>
              </w:rPr>
            </w:pPr>
            <w:r w:rsidRPr="00A34F5B">
              <w:rPr>
                <w:rFonts w:ascii="Calibri" w:eastAsia="Times New Roman" w:hAnsi="Calibri" w:cs="Calibri"/>
                <w:b/>
                <w:color w:val="1F497D"/>
                <w:szCs w:val="20"/>
                <w:lang w:eastAsia="en-GB"/>
              </w:rPr>
              <w:t xml:space="preserve">Contact details </w:t>
            </w:r>
            <w:r w:rsidRPr="00A34F5B">
              <w:rPr>
                <w:rFonts w:ascii="Calibri" w:eastAsia="Times New Roman" w:hAnsi="Calibri" w:cs="Calibri"/>
                <w:color w:val="1F497D"/>
                <w:szCs w:val="20"/>
                <w:lang w:eastAsia="en-GB"/>
              </w:rPr>
              <w:t>(email/contact number)</w:t>
            </w:r>
          </w:p>
        </w:tc>
        <w:tc>
          <w:tcPr>
            <w:tcW w:w="5656" w:type="dxa"/>
            <w:vAlign w:val="center"/>
          </w:tcPr>
          <w:p w14:paraId="43FF460B" w14:textId="77777777" w:rsidR="007A7F61" w:rsidRPr="00A34F5B" w:rsidRDefault="007A7F61" w:rsidP="00EC25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Calibri" w:eastAsia="Times New Roman" w:hAnsi="Calibri" w:cs="Calibri"/>
                <w:color w:val="1F497D"/>
                <w:sz w:val="20"/>
                <w:szCs w:val="20"/>
                <w:lang w:eastAsia="en-GB"/>
              </w:rPr>
            </w:pPr>
          </w:p>
        </w:tc>
      </w:tr>
      <w:tr w:rsidR="00A34F5B" w:rsidRPr="00A34F5B" w14:paraId="009D85AA" w14:textId="77777777" w:rsidTr="00CB7FDE">
        <w:trPr>
          <w:trHeight w:val="437"/>
          <w:jc w:val="center"/>
        </w:trPr>
        <w:tc>
          <w:tcPr>
            <w:tcW w:w="4125" w:type="dxa"/>
            <w:shd w:val="clear" w:color="auto" w:fill="D9D9D9"/>
          </w:tcPr>
          <w:p w14:paraId="2C8EE396" w14:textId="77777777" w:rsidR="008A0173" w:rsidRPr="00A34F5B" w:rsidRDefault="008A0173" w:rsidP="00590C94">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rPr>
                <w:rFonts w:ascii="Calibri" w:eastAsia="Times New Roman" w:hAnsi="Calibri" w:cs="Calibri"/>
                <w:b/>
                <w:color w:val="1F497D"/>
                <w:szCs w:val="20"/>
                <w:lang w:eastAsia="en-GB"/>
              </w:rPr>
            </w:pPr>
            <w:r w:rsidRPr="00A34F5B">
              <w:rPr>
                <w:rFonts w:ascii="Calibri" w:eastAsia="Times New Roman" w:hAnsi="Calibri" w:cs="Calibri"/>
                <w:b/>
                <w:color w:val="1F497D"/>
                <w:szCs w:val="20"/>
                <w:lang w:eastAsia="en-GB"/>
              </w:rPr>
              <w:t>Full or Honorary GOSH Contract</w:t>
            </w:r>
          </w:p>
          <w:p w14:paraId="00BDB2E9" w14:textId="77777777" w:rsidR="008A0173" w:rsidRPr="00A34F5B" w:rsidRDefault="008A0173" w:rsidP="00590C94">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rPr>
                <w:rFonts w:ascii="Calibri" w:eastAsia="Times New Roman" w:hAnsi="Calibri" w:cs="Calibri"/>
                <w:b/>
                <w:color w:val="1F497D"/>
                <w:szCs w:val="20"/>
                <w:lang w:eastAsia="en-GB"/>
              </w:rPr>
            </w:pPr>
            <w:r w:rsidRPr="00A34F5B">
              <w:rPr>
                <w:rFonts w:ascii="Calibri" w:eastAsia="Times New Roman" w:hAnsi="Calibri" w:cs="Calibri"/>
                <w:b/>
                <w:color w:val="1F497D"/>
                <w:szCs w:val="20"/>
                <w:lang w:eastAsia="en-GB"/>
              </w:rPr>
              <w:t xml:space="preserve">Full or Honorary ICH </w:t>
            </w:r>
            <w:r w:rsidR="0002660E" w:rsidRPr="00A34F5B">
              <w:rPr>
                <w:rFonts w:ascii="Calibri" w:eastAsia="Times New Roman" w:hAnsi="Calibri" w:cs="Calibri"/>
                <w:b/>
                <w:color w:val="1F497D"/>
                <w:szCs w:val="20"/>
                <w:lang w:eastAsia="en-GB"/>
              </w:rPr>
              <w:t xml:space="preserve">UCL </w:t>
            </w:r>
            <w:r w:rsidRPr="00A34F5B">
              <w:rPr>
                <w:rFonts w:ascii="Calibri" w:eastAsia="Times New Roman" w:hAnsi="Calibri" w:cs="Calibri"/>
                <w:b/>
                <w:color w:val="1F497D"/>
                <w:szCs w:val="20"/>
                <w:lang w:eastAsia="en-GB"/>
              </w:rPr>
              <w:t xml:space="preserve">Contract </w:t>
            </w:r>
          </w:p>
          <w:p w14:paraId="088537B7" w14:textId="77777777" w:rsidR="007A7F61" w:rsidRPr="00A34F5B" w:rsidRDefault="008A0173" w:rsidP="00590C94">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rPr>
                <w:rFonts w:ascii="Calibri" w:eastAsia="Times New Roman" w:hAnsi="Calibri" w:cs="Calibri"/>
                <w:b/>
                <w:color w:val="1F497D"/>
                <w:szCs w:val="20"/>
                <w:lang w:eastAsia="en-GB"/>
              </w:rPr>
            </w:pPr>
            <w:r w:rsidRPr="00A34F5B">
              <w:rPr>
                <w:rFonts w:ascii="Calibri" w:eastAsia="Times New Roman" w:hAnsi="Calibri" w:cs="Calibri"/>
                <w:color w:val="1F497D"/>
                <w:sz w:val="20"/>
                <w:szCs w:val="20"/>
                <w:lang w:eastAsia="en-GB"/>
              </w:rPr>
              <w:t xml:space="preserve">Please </w:t>
            </w:r>
            <w:r w:rsidR="009E7F95" w:rsidRPr="00A34F5B">
              <w:rPr>
                <w:rFonts w:ascii="Calibri" w:eastAsia="Times New Roman" w:hAnsi="Calibri" w:cs="Calibri"/>
                <w:color w:val="1F497D"/>
                <w:sz w:val="20"/>
                <w:szCs w:val="20"/>
                <w:lang w:eastAsia="en-GB"/>
              </w:rPr>
              <w:t xml:space="preserve">specify in the box  </w:t>
            </w:r>
          </w:p>
        </w:tc>
        <w:tc>
          <w:tcPr>
            <w:tcW w:w="5656" w:type="dxa"/>
            <w:shd w:val="clear" w:color="auto" w:fill="FFFFFF"/>
          </w:tcPr>
          <w:p w14:paraId="79B71B41" w14:textId="77777777" w:rsidR="007A7F61" w:rsidRPr="00A34F5B" w:rsidRDefault="007A7F61" w:rsidP="00EC25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Calibri" w:eastAsia="Times New Roman" w:hAnsi="Calibri" w:cs="Calibri"/>
                <w:color w:val="1F497D"/>
                <w:sz w:val="20"/>
                <w:szCs w:val="20"/>
                <w:lang w:eastAsia="en-GB"/>
              </w:rPr>
            </w:pPr>
          </w:p>
        </w:tc>
      </w:tr>
      <w:tr w:rsidR="00A34F5B" w:rsidRPr="00A34F5B" w14:paraId="07B298BB" w14:textId="77777777" w:rsidTr="00CB7FDE">
        <w:trPr>
          <w:trHeight w:val="437"/>
          <w:jc w:val="center"/>
        </w:trPr>
        <w:tc>
          <w:tcPr>
            <w:tcW w:w="4125" w:type="dxa"/>
            <w:shd w:val="clear" w:color="auto" w:fill="D9D9D9"/>
          </w:tcPr>
          <w:p w14:paraId="361D7BFD" w14:textId="77777777" w:rsidR="007A7F61" w:rsidRPr="00A34F5B" w:rsidRDefault="009E7F95" w:rsidP="00590C94">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rPr>
                <w:rFonts w:ascii="Calibri" w:eastAsia="Times New Roman" w:hAnsi="Calibri" w:cs="Calibri"/>
                <w:b/>
                <w:color w:val="1F497D"/>
                <w:szCs w:val="20"/>
                <w:lang w:eastAsia="en-GB"/>
              </w:rPr>
            </w:pPr>
            <w:r w:rsidRPr="00A34F5B">
              <w:rPr>
                <w:rFonts w:ascii="Calibri" w:eastAsia="Times New Roman" w:hAnsi="Calibri" w:cs="Calibri"/>
                <w:b/>
                <w:color w:val="1F497D"/>
                <w:szCs w:val="20"/>
                <w:lang w:eastAsia="en-GB"/>
              </w:rPr>
              <w:t>ICH</w:t>
            </w:r>
            <w:r w:rsidR="00014FEA" w:rsidRPr="00A34F5B">
              <w:rPr>
                <w:rFonts w:ascii="Calibri" w:eastAsia="Times New Roman" w:hAnsi="Calibri" w:cs="Calibri"/>
                <w:b/>
                <w:color w:val="1F497D"/>
                <w:szCs w:val="20"/>
                <w:lang w:eastAsia="en-GB"/>
              </w:rPr>
              <w:t xml:space="preserve"> </w:t>
            </w:r>
            <w:r w:rsidR="006C06D9" w:rsidRPr="00A34F5B">
              <w:rPr>
                <w:rFonts w:ascii="Calibri" w:eastAsia="Times New Roman" w:hAnsi="Calibri" w:cs="Calibri"/>
                <w:b/>
                <w:color w:val="1F497D"/>
                <w:szCs w:val="20"/>
                <w:lang w:eastAsia="en-GB"/>
              </w:rPr>
              <w:t>Programme and Section</w:t>
            </w:r>
            <w:r w:rsidR="00671D20" w:rsidRPr="00A34F5B">
              <w:rPr>
                <w:rFonts w:ascii="Calibri" w:eastAsia="Times New Roman" w:hAnsi="Calibri" w:cs="Calibri"/>
                <w:b/>
                <w:color w:val="1F497D"/>
                <w:szCs w:val="20"/>
                <w:lang w:eastAsia="en-GB"/>
              </w:rPr>
              <w:t>/</w:t>
            </w:r>
            <w:r w:rsidRPr="00A34F5B">
              <w:rPr>
                <w:rFonts w:ascii="Calibri" w:eastAsia="Times New Roman" w:hAnsi="Calibri" w:cs="Calibri"/>
                <w:b/>
                <w:color w:val="1F497D"/>
                <w:szCs w:val="20"/>
                <w:lang w:eastAsia="en-GB"/>
              </w:rPr>
              <w:t xml:space="preserve">GOSH </w:t>
            </w:r>
            <w:r w:rsidR="00671D20" w:rsidRPr="00A34F5B">
              <w:rPr>
                <w:rFonts w:ascii="Calibri" w:eastAsia="Times New Roman" w:hAnsi="Calibri" w:cs="Calibri"/>
                <w:b/>
                <w:color w:val="1F497D"/>
                <w:szCs w:val="20"/>
                <w:lang w:eastAsia="en-GB"/>
              </w:rPr>
              <w:t>Directorate</w:t>
            </w:r>
          </w:p>
        </w:tc>
        <w:tc>
          <w:tcPr>
            <w:tcW w:w="5656" w:type="dxa"/>
            <w:shd w:val="clear" w:color="auto" w:fill="FFFFFF"/>
          </w:tcPr>
          <w:p w14:paraId="242A595A" w14:textId="77777777" w:rsidR="007A7F61" w:rsidRPr="00A34F5B" w:rsidRDefault="007A7F61" w:rsidP="00EC25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Calibri" w:eastAsia="Times New Roman" w:hAnsi="Calibri" w:cs="Calibri"/>
                <w:color w:val="1F497D"/>
                <w:sz w:val="20"/>
                <w:szCs w:val="20"/>
                <w:lang w:eastAsia="en-GB"/>
              </w:rPr>
            </w:pPr>
          </w:p>
        </w:tc>
      </w:tr>
      <w:tr w:rsidR="00A34F5B" w:rsidRPr="00A34F5B" w14:paraId="24C5FA62" w14:textId="77777777" w:rsidTr="00CB7FDE">
        <w:trPr>
          <w:trHeight w:val="437"/>
          <w:jc w:val="center"/>
        </w:trPr>
        <w:tc>
          <w:tcPr>
            <w:tcW w:w="4125" w:type="dxa"/>
            <w:shd w:val="clear" w:color="auto" w:fill="D9D9D9"/>
          </w:tcPr>
          <w:p w14:paraId="6999F8E6" w14:textId="77777777" w:rsidR="00FD6899" w:rsidRPr="00A34F5B" w:rsidRDefault="00FD6899" w:rsidP="00590C94">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rPr>
                <w:rFonts w:ascii="Calibri" w:eastAsia="Times New Roman" w:hAnsi="Calibri" w:cs="Calibri"/>
                <w:b/>
                <w:color w:val="1F497D"/>
                <w:szCs w:val="20"/>
                <w:lang w:eastAsia="en-GB"/>
              </w:rPr>
            </w:pPr>
            <w:r w:rsidRPr="00A34F5B">
              <w:rPr>
                <w:rFonts w:ascii="Calibri" w:eastAsia="Times New Roman" w:hAnsi="Calibri" w:cs="Calibri"/>
                <w:b/>
                <w:color w:val="1F497D"/>
                <w:szCs w:val="20"/>
                <w:lang w:eastAsia="en-GB"/>
              </w:rPr>
              <w:t>What will your role be in delivering the project?</w:t>
            </w:r>
          </w:p>
        </w:tc>
        <w:tc>
          <w:tcPr>
            <w:tcW w:w="5656" w:type="dxa"/>
            <w:shd w:val="clear" w:color="auto" w:fill="FFFFFF"/>
          </w:tcPr>
          <w:p w14:paraId="52EE8DE2" w14:textId="77777777" w:rsidR="00FD6899" w:rsidRPr="00A34F5B" w:rsidRDefault="00FD6899" w:rsidP="00EC25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Calibri" w:eastAsia="Times New Roman" w:hAnsi="Calibri" w:cs="Calibri"/>
                <w:color w:val="1F497D"/>
                <w:sz w:val="20"/>
                <w:szCs w:val="20"/>
                <w:lang w:eastAsia="en-GB"/>
              </w:rPr>
            </w:pPr>
          </w:p>
        </w:tc>
      </w:tr>
      <w:tr w:rsidR="00A34F5B" w:rsidRPr="00A34F5B" w14:paraId="3479B1DB" w14:textId="77777777" w:rsidTr="00CB7FDE">
        <w:trPr>
          <w:trHeight w:val="359"/>
          <w:jc w:val="center"/>
        </w:trPr>
        <w:tc>
          <w:tcPr>
            <w:tcW w:w="4125" w:type="dxa"/>
            <w:shd w:val="clear" w:color="auto" w:fill="B8CCE4" w:themeFill="accent1" w:themeFillTint="66"/>
          </w:tcPr>
          <w:p w14:paraId="5A234EED" w14:textId="77777777" w:rsidR="00A90EC8" w:rsidRPr="00A34F5B" w:rsidRDefault="00FB4EB5" w:rsidP="00590C94">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rPr>
                <w:rFonts w:ascii="Calibri" w:eastAsia="Times New Roman" w:hAnsi="Calibri" w:cs="Calibri"/>
                <w:b/>
                <w:color w:val="1F497D"/>
                <w:lang w:eastAsia="en-GB"/>
              </w:rPr>
            </w:pPr>
            <w:r w:rsidRPr="00A34F5B">
              <w:rPr>
                <w:rFonts w:ascii="Calibri" w:eastAsia="Times New Roman" w:hAnsi="Calibri" w:cs="Calibri"/>
                <w:b/>
                <w:color w:val="1F497D"/>
                <w:lang w:eastAsia="en-GB"/>
              </w:rPr>
              <w:t>Collaborator</w:t>
            </w:r>
            <w:r w:rsidR="008429F6" w:rsidRPr="00A34F5B">
              <w:rPr>
                <w:rFonts w:ascii="Calibri" w:eastAsia="Times New Roman" w:hAnsi="Calibri" w:cs="Calibri"/>
                <w:b/>
                <w:color w:val="1F497D"/>
                <w:lang w:eastAsia="en-GB"/>
              </w:rPr>
              <w:t>(</w:t>
            </w:r>
            <w:r w:rsidRPr="00A34F5B">
              <w:rPr>
                <w:rFonts w:ascii="Calibri" w:eastAsia="Times New Roman" w:hAnsi="Calibri" w:cs="Calibri"/>
                <w:b/>
                <w:color w:val="1F497D"/>
                <w:lang w:eastAsia="en-GB"/>
              </w:rPr>
              <w:t>s</w:t>
            </w:r>
            <w:r w:rsidR="008429F6" w:rsidRPr="00A34F5B">
              <w:rPr>
                <w:rFonts w:ascii="Calibri" w:eastAsia="Times New Roman" w:hAnsi="Calibri" w:cs="Calibri"/>
                <w:b/>
                <w:color w:val="1F497D"/>
                <w:lang w:eastAsia="en-GB"/>
              </w:rPr>
              <w:t>)</w:t>
            </w:r>
            <w:r w:rsidRPr="00A34F5B">
              <w:rPr>
                <w:rFonts w:ascii="Calibri" w:eastAsia="Times New Roman" w:hAnsi="Calibri" w:cs="Calibri"/>
                <w:b/>
                <w:color w:val="1F497D"/>
                <w:lang w:eastAsia="en-GB"/>
              </w:rPr>
              <w:t>:</w:t>
            </w:r>
          </w:p>
        </w:tc>
        <w:tc>
          <w:tcPr>
            <w:tcW w:w="5656" w:type="dxa"/>
            <w:shd w:val="clear" w:color="auto" w:fill="B8CCE4" w:themeFill="accent1" w:themeFillTint="66"/>
          </w:tcPr>
          <w:p w14:paraId="1797C553" w14:textId="77777777" w:rsidR="00A90EC8" w:rsidRPr="00A34F5B" w:rsidRDefault="00A90EC8" w:rsidP="00EC25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Calibri" w:eastAsia="Times New Roman" w:hAnsi="Calibri" w:cs="Calibri"/>
                <w:color w:val="1F497D"/>
                <w:sz w:val="20"/>
                <w:szCs w:val="20"/>
                <w:lang w:eastAsia="en-GB"/>
              </w:rPr>
            </w:pPr>
          </w:p>
        </w:tc>
      </w:tr>
      <w:tr w:rsidR="00A34F5B" w:rsidRPr="00A34F5B" w14:paraId="6456F33E" w14:textId="77777777" w:rsidTr="00CB7FDE">
        <w:trPr>
          <w:trHeight w:val="300"/>
          <w:jc w:val="center"/>
        </w:trPr>
        <w:tc>
          <w:tcPr>
            <w:tcW w:w="4125" w:type="dxa"/>
            <w:shd w:val="clear" w:color="auto" w:fill="D9D9D9"/>
          </w:tcPr>
          <w:p w14:paraId="3BA8FAF2" w14:textId="77777777" w:rsidR="00FB4EB5" w:rsidRPr="00A34F5B" w:rsidRDefault="00FB4EB5" w:rsidP="00590C94">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rPr>
                <w:rFonts w:ascii="Calibri" w:eastAsia="Times New Roman" w:hAnsi="Calibri" w:cs="Calibri"/>
                <w:color w:val="1F497D"/>
                <w:szCs w:val="20"/>
                <w:lang w:eastAsia="en-GB"/>
              </w:rPr>
            </w:pPr>
            <w:r w:rsidRPr="00A34F5B">
              <w:rPr>
                <w:rFonts w:ascii="Calibri" w:eastAsia="Times New Roman" w:hAnsi="Calibri" w:cs="Calibri"/>
                <w:b/>
                <w:color w:val="1F497D"/>
                <w:szCs w:val="20"/>
                <w:lang w:eastAsia="en-GB"/>
              </w:rPr>
              <w:t>Title</w:t>
            </w:r>
            <w:r w:rsidR="008429F6" w:rsidRPr="00A34F5B">
              <w:rPr>
                <w:rFonts w:ascii="Calibri" w:eastAsia="Times New Roman" w:hAnsi="Calibri" w:cs="Calibri"/>
                <w:b/>
                <w:color w:val="1F497D"/>
                <w:szCs w:val="20"/>
                <w:lang w:eastAsia="en-GB"/>
              </w:rPr>
              <w:t>(s)</w:t>
            </w:r>
            <w:r w:rsidRPr="00A34F5B">
              <w:rPr>
                <w:rFonts w:ascii="Calibri" w:eastAsia="Times New Roman" w:hAnsi="Calibri" w:cs="Calibri"/>
                <w:color w:val="1F497D"/>
                <w:szCs w:val="20"/>
                <w:lang w:eastAsia="en-GB"/>
              </w:rPr>
              <w:t xml:space="preserve"> </w:t>
            </w:r>
          </w:p>
        </w:tc>
        <w:tc>
          <w:tcPr>
            <w:tcW w:w="5656" w:type="dxa"/>
            <w:shd w:val="clear" w:color="auto" w:fill="FFFFFF"/>
          </w:tcPr>
          <w:p w14:paraId="5CAFEE54" w14:textId="77777777" w:rsidR="00FB4EB5" w:rsidRPr="00A34F5B" w:rsidRDefault="00FB4EB5" w:rsidP="00EC25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Calibri" w:eastAsia="Times New Roman" w:hAnsi="Calibri" w:cs="Calibri"/>
                <w:color w:val="1F497D"/>
                <w:sz w:val="20"/>
                <w:szCs w:val="20"/>
                <w:lang w:eastAsia="en-GB"/>
              </w:rPr>
            </w:pPr>
          </w:p>
        </w:tc>
      </w:tr>
      <w:tr w:rsidR="00A34F5B" w:rsidRPr="00A34F5B" w14:paraId="081DB655" w14:textId="77777777" w:rsidTr="00CB7FDE">
        <w:trPr>
          <w:trHeight w:val="264"/>
          <w:jc w:val="center"/>
        </w:trPr>
        <w:tc>
          <w:tcPr>
            <w:tcW w:w="4125" w:type="dxa"/>
            <w:shd w:val="clear" w:color="auto" w:fill="D9D9D9"/>
          </w:tcPr>
          <w:p w14:paraId="76BE6C7C" w14:textId="77777777" w:rsidR="00FB4EB5" w:rsidRPr="00A34F5B" w:rsidRDefault="008429F6" w:rsidP="00590C94">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rPr>
                <w:rFonts w:ascii="Calibri" w:eastAsia="Times New Roman" w:hAnsi="Calibri" w:cs="Calibri"/>
                <w:b/>
                <w:color w:val="1F497D"/>
                <w:szCs w:val="20"/>
                <w:lang w:eastAsia="en-GB"/>
              </w:rPr>
            </w:pPr>
            <w:r w:rsidRPr="00A34F5B">
              <w:rPr>
                <w:rFonts w:ascii="Calibri" w:eastAsia="Times New Roman" w:hAnsi="Calibri" w:cs="Calibri"/>
                <w:b/>
                <w:color w:val="1F497D"/>
                <w:szCs w:val="20"/>
                <w:lang w:eastAsia="en-GB"/>
              </w:rPr>
              <w:t>Full name(s)</w:t>
            </w:r>
          </w:p>
        </w:tc>
        <w:tc>
          <w:tcPr>
            <w:tcW w:w="5656" w:type="dxa"/>
            <w:shd w:val="clear" w:color="auto" w:fill="FFFFFF"/>
          </w:tcPr>
          <w:p w14:paraId="0254BE85" w14:textId="77777777" w:rsidR="00FB4EB5" w:rsidRPr="00A34F5B" w:rsidRDefault="00FB4EB5" w:rsidP="00EC25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Calibri" w:eastAsia="Times New Roman" w:hAnsi="Calibri" w:cs="Calibri"/>
                <w:color w:val="1F497D"/>
                <w:sz w:val="20"/>
                <w:szCs w:val="20"/>
                <w:lang w:eastAsia="en-GB"/>
              </w:rPr>
            </w:pPr>
          </w:p>
        </w:tc>
      </w:tr>
      <w:tr w:rsidR="00A34F5B" w:rsidRPr="00A34F5B" w14:paraId="7D6FFE55" w14:textId="77777777" w:rsidTr="00CB7FDE">
        <w:trPr>
          <w:trHeight w:val="221"/>
          <w:jc w:val="center"/>
        </w:trPr>
        <w:tc>
          <w:tcPr>
            <w:tcW w:w="4125" w:type="dxa"/>
            <w:shd w:val="clear" w:color="auto" w:fill="D9D9D9"/>
          </w:tcPr>
          <w:p w14:paraId="76E88F54" w14:textId="77777777" w:rsidR="00FB4EB5" w:rsidRPr="00A34F5B" w:rsidRDefault="008429F6" w:rsidP="00590C94">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rPr>
                <w:rFonts w:ascii="Calibri" w:eastAsia="Times New Roman" w:hAnsi="Calibri" w:cs="Calibri"/>
                <w:b/>
                <w:color w:val="1F497D"/>
                <w:szCs w:val="20"/>
                <w:lang w:eastAsia="en-GB"/>
              </w:rPr>
            </w:pPr>
            <w:r w:rsidRPr="00A34F5B">
              <w:rPr>
                <w:rFonts w:ascii="Calibri" w:eastAsia="Times New Roman" w:hAnsi="Calibri" w:cs="Calibri"/>
                <w:b/>
                <w:color w:val="1F497D"/>
                <w:szCs w:val="20"/>
                <w:lang w:eastAsia="en-GB"/>
              </w:rPr>
              <w:t>Post(s) held</w:t>
            </w:r>
          </w:p>
        </w:tc>
        <w:tc>
          <w:tcPr>
            <w:tcW w:w="5656" w:type="dxa"/>
            <w:shd w:val="clear" w:color="auto" w:fill="FFFFFF"/>
          </w:tcPr>
          <w:p w14:paraId="52CF800B" w14:textId="77777777" w:rsidR="00FB4EB5" w:rsidRPr="00A34F5B" w:rsidRDefault="00FB4EB5" w:rsidP="00EC25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Calibri" w:eastAsia="Times New Roman" w:hAnsi="Calibri" w:cs="Calibri"/>
                <w:color w:val="1F497D"/>
                <w:sz w:val="20"/>
                <w:szCs w:val="20"/>
                <w:lang w:eastAsia="en-GB"/>
              </w:rPr>
            </w:pPr>
          </w:p>
        </w:tc>
      </w:tr>
      <w:tr w:rsidR="00A34F5B" w:rsidRPr="00A34F5B" w14:paraId="6CADE677" w14:textId="77777777" w:rsidTr="00CB7FDE">
        <w:trPr>
          <w:trHeight w:val="353"/>
          <w:jc w:val="center"/>
        </w:trPr>
        <w:tc>
          <w:tcPr>
            <w:tcW w:w="4125" w:type="dxa"/>
            <w:shd w:val="clear" w:color="auto" w:fill="D9D9D9"/>
          </w:tcPr>
          <w:p w14:paraId="4C7D0900" w14:textId="77777777" w:rsidR="00FB4EB5" w:rsidRPr="00A34F5B" w:rsidRDefault="008429F6" w:rsidP="00590C94">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rPr>
                <w:rFonts w:ascii="Calibri" w:eastAsia="Times New Roman" w:hAnsi="Calibri" w:cs="Calibri"/>
                <w:color w:val="1F497D"/>
                <w:szCs w:val="20"/>
                <w:lang w:eastAsia="en-GB"/>
              </w:rPr>
            </w:pPr>
            <w:r w:rsidRPr="00A34F5B">
              <w:rPr>
                <w:rFonts w:ascii="Calibri" w:eastAsia="Times New Roman" w:hAnsi="Calibri" w:cs="Calibri"/>
                <w:b/>
                <w:color w:val="1F497D"/>
                <w:szCs w:val="20"/>
                <w:lang w:eastAsia="en-GB"/>
              </w:rPr>
              <w:t xml:space="preserve">Contact details </w:t>
            </w:r>
            <w:r w:rsidRPr="00A34F5B">
              <w:rPr>
                <w:rFonts w:ascii="Calibri" w:eastAsia="Times New Roman" w:hAnsi="Calibri" w:cs="Calibri"/>
                <w:color w:val="1F497D"/>
                <w:szCs w:val="20"/>
                <w:lang w:eastAsia="en-GB"/>
              </w:rPr>
              <w:t>(email/contact number)</w:t>
            </w:r>
          </w:p>
        </w:tc>
        <w:tc>
          <w:tcPr>
            <w:tcW w:w="5656" w:type="dxa"/>
            <w:shd w:val="clear" w:color="auto" w:fill="FFFFFF"/>
          </w:tcPr>
          <w:p w14:paraId="73CF243B" w14:textId="77777777" w:rsidR="00FB4EB5" w:rsidRPr="00A34F5B" w:rsidRDefault="00FB4EB5" w:rsidP="00EC25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Calibri" w:eastAsia="Times New Roman" w:hAnsi="Calibri" w:cs="Calibri"/>
                <w:color w:val="1F497D"/>
                <w:sz w:val="20"/>
                <w:szCs w:val="20"/>
                <w:lang w:eastAsia="en-GB"/>
              </w:rPr>
            </w:pPr>
          </w:p>
        </w:tc>
      </w:tr>
      <w:tr w:rsidR="00A34F5B" w:rsidRPr="00A34F5B" w14:paraId="2A014372" w14:textId="77777777" w:rsidTr="00CB7FDE">
        <w:trPr>
          <w:trHeight w:val="437"/>
          <w:jc w:val="center"/>
        </w:trPr>
        <w:tc>
          <w:tcPr>
            <w:tcW w:w="4125" w:type="dxa"/>
            <w:shd w:val="clear" w:color="auto" w:fill="D9D9D9"/>
          </w:tcPr>
          <w:p w14:paraId="666F46F5" w14:textId="77777777" w:rsidR="00FB4EB5" w:rsidRPr="00A34F5B" w:rsidRDefault="00A270EE" w:rsidP="00590C94">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rPr>
                <w:rFonts w:ascii="Calibri" w:eastAsia="Times New Roman" w:hAnsi="Calibri" w:cs="Calibri"/>
                <w:b/>
                <w:color w:val="1F497D"/>
                <w:szCs w:val="20"/>
                <w:lang w:eastAsia="en-GB"/>
              </w:rPr>
            </w:pPr>
            <w:r w:rsidRPr="00A34F5B">
              <w:rPr>
                <w:rFonts w:ascii="Calibri" w:eastAsia="Times New Roman" w:hAnsi="Calibri" w:cs="Calibri"/>
                <w:b/>
                <w:color w:val="1F497D"/>
                <w:szCs w:val="20"/>
                <w:lang w:eastAsia="en-GB"/>
              </w:rPr>
              <w:t>What will their role be in delivering the project</w:t>
            </w:r>
            <w:r w:rsidR="008429F6" w:rsidRPr="00A34F5B">
              <w:rPr>
                <w:rFonts w:ascii="Calibri" w:eastAsia="Times New Roman" w:hAnsi="Calibri" w:cs="Calibri"/>
                <w:b/>
                <w:color w:val="1F497D"/>
                <w:szCs w:val="20"/>
                <w:lang w:eastAsia="en-GB"/>
              </w:rPr>
              <w:t>?</w:t>
            </w:r>
          </w:p>
        </w:tc>
        <w:tc>
          <w:tcPr>
            <w:tcW w:w="5656" w:type="dxa"/>
            <w:shd w:val="clear" w:color="auto" w:fill="FFFFFF"/>
          </w:tcPr>
          <w:p w14:paraId="56021C37" w14:textId="77777777" w:rsidR="00FB4EB5" w:rsidRPr="00A34F5B" w:rsidRDefault="00FB4EB5" w:rsidP="00EC25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Calibri" w:eastAsia="Times New Roman" w:hAnsi="Calibri" w:cs="Calibri"/>
                <w:color w:val="1F497D"/>
                <w:sz w:val="20"/>
                <w:szCs w:val="20"/>
                <w:lang w:eastAsia="en-GB"/>
              </w:rPr>
            </w:pPr>
          </w:p>
        </w:tc>
      </w:tr>
      <w:tr w:rsidR="00A34F5B" w:rsidRPr="00A34F5B" w14:paraId="52C80DB0" w14:textId="77777777" w:rsidTr="00CB7FDE">
        <w:trPr>
          <w:trHeight w:val="241"/>
          <w:jc w:val="center"/>
        </w:trPr>
        <w:tc>
          <w:tcPr>
            <w:tcW w:w="4125" w:type="dxa"/>
            <w:shd w:val="clear" w:color="auto" w:fill="B8CCE4" w:themeFill="accent1" w:themeFillTint="66"/>
          </w:tcPr>
          <w:p w14:paraId="0D85419C" w14:textId="77777777" w:rsidR="007A7F61" w:rsidRPr="00A34F5B" w:rsidRDefault="006A506A" w:rsidP="00590C94">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rPr>
                <w:rFonts w:ascii="Calibri" w:eastAsia="Times New Roman" w:hAnsi="Calibri" w:cs="Calibri"/>
                <w:color w:val="1F497D"/>
                <w:szCs w:val="20"/>
                <w:lang w:eastAsia="en-GB"/>
              </w:rPr>
            </w:pPr>
            <w:r w:rsidRPr="00A34F5B">
              <w:rPr>
                <w:rFonts w:ascii="Calibri" w:eastAsia="Times New Roman" w:hAnsi="Calibri" w:cs="Calibri"/>
                <w:b/>
                <w:color w:val="1F497D"/>
                <w:lang w:eastAsia="en-GB"/>
              </w:rPr>
              <w:t>Student(s):</w:t>
            </w:r>
          </w:p>
        </w:tc>
        <w:tc>
          <w:tcPr>
            <w:tcW w:w="5656" w:type="dxa"/>
            <w:shd w:val="clear" w:color="auto" w:fill="B8CCE4" w:themeFill="accent1" w:themeFillTint="66"/>
          </w:tcPr>
          <w:p w14:paraId="4C32C54E" w14:textId="77777777" w:rsidR="007A7F61" w:rsidRPr="00A34F5B" w:rsidRDefault="007A7F61" w:rsidP="00EC25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Calibri" w:eastAsia="Times New Roman" w:hAnsi="Calibri" w:cs="Calibri"/>
                <w:color w:val="1F497D"/>
                <w:sz w:val="20"/>
                <w:szCs w:val="20"/>
                <w:lang w:eastAsia="en-GB"/>
              </w:rPr>
            </w:pPr>
          </w:p>
        </w:tc>
      </w:tr>
      <w:tr w:rsidR="00A34F5B" w:rsidRPr="00A34F5B" w14:paraId="79BF86FA" w14:textId="77777777" w:rsidTr="00CB7FDE">
        <w:trPr>
          <w:trHeight w:val="315"/>
          <w:jc w:val="center"/>
        </w:trPr>
        <w:tc>
          <w:tcPr>
            <w:tcW w:w="4125" w:type="dxa"/>
            <w:vMerge w:val="restart"/>
            <w:shd w:val="clear" w:color="auto" w:fill="D9D9D9"/>
          </w:tcPr>
          <w:p w14:paraId="5FC1F64C" w14:textId="77777777" w:rsidR="006A506A" w:rsidRPr="00A34F5B" w:rsidRDefault="006A506A" w:rsidP="00590C94">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rPr>
                <w:rFonts w:ascii="Calibri" w:eastAsia="Times New Roman" w:hAnsi="Calibri" w:cs="Calibri"/>
                <w:b/>
                <w:color w:val="1F497D"/>
                <w:szCs w:val="20"/>
                <w:lang w:eastAsia="en-GB"/>
              </w:rPr>
            </w:pPr>
            <w:r w:rsidRPr="00A34F5B">
              <w:rPr>
                <w:rFonts w:ascii="Calibri" w:eastAsia="Times New Roman" w:hAnsi="Calibri" w:cs="Calibri"/>
                <w:b/>
                <w:color w:val="1F497D"/>
                <w:szCs w:val="20"/>
                <w:lang w:eastAsia="en-GB"/>
              </w:rPr>
              <w:t>Will students help deliver the project – if so in what capacity?</w:t>
            </w:r>
          </w:p>
        </w:tc>
        <w:tc>
          <w:tcPr>
            <w:tcW w:w="5656" w:type="dxa"/>
            <w:shd w:val="clear" w:color="auto" w:fill="FFFFFF"/>
          </w:tcPr>
          <w:p w14:paraId="2F12A7E3" w14:textId="77777777" w:rsidR="006A506A" w:rsidRPr="00A34F5B" w:rsidRDefault="006A506A" w:rsidP="00EC25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Calibri" w:eastAsia="Times New Roman" w:hAnsi="Calibri" w:cs="Calibri"/>
                <w:color w:val="1F497D"/>
                <w:sz w:val="20"/>
                <w:szCs w:val="20"/>
                <w:lang w:eastAsia="en-GB"/>
              </w:rPr>
            </w:pPr>
            <w:r w:rsidRPr="00A34F5B">
              <w:rPr>
                <w:rFonts w:ascii="Calibri" w:eastAsia="Times New Roman" w:hAnsi="Calibri" w:cs="Calibri"/>
                <w:bCs/>
                <w:color w:val="1F497D"/>
                <w:sz w:val="20"/>
                <w:szCs w:val="20"/>
              </w:rPr>
              <w:fldChar w:fldCharType="begin">
                <w:ffData>
                  <w:name w:val="Check1"/>
                  <w:enabled/>
                  <w:calcOnExit w:val="0"/>
                  <w:checkBox>
                    <w:sizeAuto/>
                    <w:default w:val="0"/>
                  </w:checkBox>
                </w:ffData>
              </w:fldChar>
            </w:r>
            <w:r w:rsidRPr="00A34F5B">
              <w:rPr>
                <w:rFonts w:ascii="Calibri" w:eastAsia="Times New Roman" w:hAnsi="Calibri" w:cs="Calibri"/>
                <w:bCs/>
                <w:color w:val="1F497D"/>
                <w:sz w:val="20"/>
                <w:szCs w:val="20"/>
              </w:rPr>
              <w:instrText xml:space="preserve"> FORMCHECKBOX </w:instrText>
            </w:r>
            <w:r w:rsidR="00346F7E">
              <w:rPr>
                <w:rFonts w:ascii="Calibri" w:eastAsia="Times New Roman" w:hAnsi="Calibri" w:cs="Calibri"/>
                <w:bCs/>
                <w:color w:val="1F497D"/>
                <w:sz w:val="20"/>
                <w:szCs w:val="20"/>
              </w:rPr>
            </w:r>
            <w:r w:rsidR="00346F7E">
              <w:rPr>
                <w:rFonts w:ascii="Calibri" w:eastAsia="Times New Roman" w:hAnsi="Calibri" w:cs="Calibri"/>
                <w:bCs/>
                <w:color w:val="1F497D"/>
                <w:sz w:val="20"/>
                <w:szCs w:val="20"/>
              </w:rPr>
              <w:fldChar w:fldCharType="separate"/>
            </w:r>
            <w:r w:rsidRPr="00A34F5B">
              <w:rPr>
                <w:rFonts w:ascii="Calibri" w:eastAsia="Times New Roman" w:hAnsi="Calibri" w:cs="Calibri"/>
                <w:bCs/>
                <w:color w:val="1F497D"/>
                <w:sz w:val="20"/>
                <w:szCs w:val="20"/>
              </w:rPr>
              <w:fldChar w:fldCharType="end"/>
            </w:r>
            <w:r w:rsidRPr="00A34F5B">
              <w:rPr>
                <w:rFonts w:ascii="Calibri" w:eastAsia="Times New Roman" w:hAnsi="Calibri" w:cs="Calibri"/>
                <w:bCs/>
                <w:color w:val="1F497D"/>
                <w:sz w:val="20"/>
                <w:szCs w:val="20"/>
              </w:rPr>
              <w:t xml:space="preserve"> Yes      </w:t>
            </w:r>
            <w:r w:rsidRPr="00A34F5B">
              <w:rPr>
                <w:rFonts w:ascii="Calibri" w:eastAsia="Times New Roman" w:hAnsi="Calibri" w:cs="Calibri"/>
                <w:bCs/>
                <w:color w:val="1F497D"/>
                <w:sz w:val="20"/>
                <w:szCs w:val="20"/>
              </w:rPr>
              <w:fldChar w:fldCharType="begin">
                <w:ffData>
                  <w:name w:val="Check2"/>
                  <w:enabled/>
                  <w:calcOnExit w:val="0"/>
                  <w:checkBox>
                    <w:sizeAuto/>
                    <w:default w:val="0"/>
                  </w:checkBox>
                </w:ffData>
              </w:fldChar>
            </w:r>
            <w:r w:rsidRPr="00A34F5B">
              <w:rPr>
                <w:rFonts w:ascii="Calibri" w:eastAsia="Times New Roman" w:hAnsi="Calibri" w:cs="Calibri"/>
                <w:bCs/>
                <w:color w:val="1F497D"/>
                <w:sz w:val="20"/>
                <w:szCs w:val="20"/>
              </w:rPr>
              <w:instrText xml:space="preserve"> FORMCHECKBOX </w:instrText>
            </w:r>
            <w:r w:rsidR="00346F7E">
              <w:rPr>
                <w:rFonts w:ascii="Calibri" w:eastAsia="Times New Roman" w:hAnsi="Calibri" w:cs="Calibri"/>
                <w:bCs/>
                <w:color w:val="1F497D"/>
                <w:sz w:val="20"/>
                <w:szCs w:val="20"/>
              </w:rPr>
            </w:r>
            <w:r w:rsidR="00346F7E">
              <w:rPr>
                <w:rFonts w:ascii="Calibri" w:eastAsia="Times New Roman" w:hAnsi="Calibri" w:cs="Calibri"/>
                <w:bCs/>
                <w:color w:val="1F497D"/>
                <w:sz w:val="20"/>
                <w:szCs w:val="20"/>
              </w:rPr>
              <w:fldChar w:fldCharType="separate"/>
            </w:r>
            <w:r w:rsidRPr="00A34F5B">
              <w:rPr>
                <w:rFonts w:ascii="Calibri" w:eastAsia="Times New Roman" w:hAnsi="Calibri" w:cs="Calibri"/>
                <w:bCs/>
                <w:color w:val="1F497D"/>
                <w:sz w:val="20"/>
                <w:szCs w:val="20"/>
              </w:rPr>
              <w:fldChar w:fldCharType="end"/>
            </w:r>
            <w:r w:rsidRPr="00A34F5B">
              <w:rPr>
                <w:rFonts w:ascii="Calibri" w:eastAsia="Times New Roman" w:hAnsi="Calibri" w:cs="Calibri"/>
                <w:bCs/>
                <w:color w:val="1F497D"/>
                <w:sz w:val="20"/>
                <w:szCs w:val="20"/>
              </w:rPr>
              <w:t xml:space="preserve">  No</w:t>
            </w:r>
          </w:p>
        </w:tc>
      </w:tr>
      <w:tr w:rsidR="00A34F5B" w:rsidRPr="00A34F5B" w14:paraId="473F03B5" w14:textId="77777777" w:rsidTr="00CB7FDE">
        <w:trPr>
          <w:trHeight w:val="207"/>
          <w:jc w:val="center"/>
        </w:trPr>
        <w:tc>
          <w:tcPr>
            <w:tcW w:w="4125" w:type="dxa"/>
            <w:vMerge/>
            <w:shd w:val="clear" w:color="auto" w:fill="D9D9D9"/>
          </w:tcPr>
          <w:p w14:paraId="43AA2B04" w14:textId="77777777" w:rsidR="006A506A" w:rsidRPr="00A34F5B" w:rsidRDefault="006A506A" w:rsidP="00590C94">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rPr>
                <w:rFonts w:ascii="Calibri" w:eastAsia="Times New Roman" w:hAnsi="Calibri" w:cs="Calibri"/>
                <w:b/>
                <w:color w:val="1F497D"/>
                <w:szCs w:val="20"/>
                <w:lang w:eastAsia="en-GB"/>
              </w:rPr>
            </w:pPr>
          </w:p>
        </w:tc>
        <w:tc>
          <w:tcPr>
            <w:tcW w:w="5656" w:type="dxa"/>
            <w:shd w:val="clear" w:color="auto" w:fill="FFFFFF"/>
          </w:tcPr>
          <w:p w14:paraId="72411E94" w14:textId="77777777" w:rsidR="006A506A" w:rsidRPr="00A34F5B" w:rsidRDefault="006A506A" w:rsidP="00EC25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Calibri" w:eastAsia="Times New Roman" w:hAnsi="Calibri" w:cs="Calibri"/>
                <w:bCs/>
                <w:color w:val="1F497D"/>
                <w:sz w:val="20"/>
                <w:szCs w:val="20"/>
              </w:rPr>
            </w:pPr>
          </w:p>
        </w:tc>
      </w:tr>
      <w:tr w:rsidR="00A34F5B" w:rsidRPr="00A34F5B" w14:paraId="2847373A" w14:textId="77777777" w:rsidTr="00CB7FDE">
        <w:trPr>
          <w:trHeight w:val="437"/>
          <w:jc w:val="center"/>
        </w:trPr>
        <w:tc>
          <w:tcPr>
            <w:tcW w:w="4125" w:type="dxa"/>
            <w:shd w:val="clear" w:color="auto" w:fill="D9D9D9"/>
          </w:tcPr>
          <w:p w14:paraId="577E1EFA" w14:textId="77777777" w:rsidR="007A7F61" w:rsidRPr="00A34F5B" w:rsidRDefault="007A7F61" w:rsidP="00590C94">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rPr>
                <w:rFonts w:ascii="Calibri" w:eastAsia="Times New Roman" w:hAnsi="Calibri" w:cs="Calibri"/>
                <w:b/>
                <w:color w:val="1F497D"/>
                <w:szCs w:val="20"/>
                <w:lang w:eastAsia="en-GB"/>
              </w:rPr>
            </w:pPr>
            <w:r w:rsidRPr="00A34F5B">
              <w:rPr>
                <w:rFonts w:ascii="Calibri" w:eastAsia="Times New Roman" w:hAnsi="Calibri" w:cs="Calibri"/>
                <w:b/>
                <w:color w:val="1F497D"/>
                <w:szCs w:val="20"/>
                <w:lang w:eastAsia="en-GB"/>
              </w:rPr>
              <w:t>If yes please outline by whom/how often they will be supervised</w:t>
            </w:r>
          </w:p>
        </w:tc>
        <w:tc>
          <w:tcPr>
            <w:tcW w:w="5656" w:type="dxa"/>
            <w:shd w:val="clear" w:color="auto" w:fill="FFFFFF"/>
          </w:tcPr>
          <w:p w14:paraId="1C775010" w14:textId="77777777" w:rsidR="007A7F61" w:rsidRPr="00A34F5B" w:rsidRDefault="007A7F61" w:rsidP="00EC25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Calibri" w:eastAsia="Times New Roman" w:hAnsi="Calibri" w:cs="Calibri"/>
                <w:b/>
                <w:bCs/>
                <w:color w:val="1F497D"/>
                <w:sz w:val="20"/>
                <w:szCs w:val="20"/>
              </w:rPr>
            </w:pPr>
          </w:p>
        </w:tc>
      </w:tr>
      <w:tr w:rsidR="00A34F5B" w:rsidRPr="00A34F5B" w14:paraId="1D431FC3" w14:textId="77777777" w:rsidTr="00590C94">
        <w:trPr>
          <w:trHeight w:val="608"/>
          <w:jc w:val="center"/>
        </w:trPr>
        <w:tc>
          <w:tcPr>
            <w:tcW w:w="4125" w:type="dxa"/>
            <w:shd w:val="clear" w:color="auto" w:fill="D9D9D9"/>
          </w:tcPr>
          <w:p w14:paraId="4F1E7580" w14:textId="77777777" w:rsidR="007A7F61" w:rsidRPr="00A34F5B" w:rsidRDefault="007A7F61" w:rsidP="00590C94">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contextualSpacing/>
              <w:rPr>
                <w:rFonts w:ascii="Calibri" w:eastAsia="Times New Roman" w:hAnsi="Calibri" w:cs="Calibri"/>
                <w:b/>
                <w:color w:val="1F497D"/>
                <w:szCs w:val="20"/>
                <w:lang w:eastAsia="en-GB"/>
              </w:rPr>
            </w:pPr>
            <w:r w:rsidRPr="00A34F5B">
              <w:rPr>
                <w:rFonts w:ascii="Calibri" w:eastAsia="Times New Roman" w:hAnsi="Calibri" w:cs="Calibri"/>
                <w:b/>
                <w:color w:val="1F497D"/>
                <w:szCs w:val="20"/>
                <w:lang w:eastAsia="en-GB"/>
              </w:rPr>
              <w:t xml:space="preserve">If yes can you confirm that </w:t>
            </w:r>
            <w:r w:rsidR="001D768E" w:rsidRPr="00A34F5B">
              <w:rPr>
                <w:rFonts w:ascii="Calibri" w:eastAsia="Times New Roman" w:hAnsi="Calibri" w:cs="Calibri"/>
                <w:b/>
                <w:color w:val="1F497D"/>
                <w:szCs w:val="20"/>
                <w:lang w:eastAsia="en-GB"/>
              </w:rPr>
              <w:t xml:space="preserve">that a student’s supervisor will be present </w:t>
            </w:r>
            <w:r w:rsidRPr="00A34F5B">
              <w:rPr>
                <w:rFonts w:ascii="Calibri" w:eastAsia="Times New Roman" w:hAnsi="Calibri" w:cs="Calibri"/>
                <w:b/>
                <w:color w:val="1F497D"/>
                <w:szCs w:val="20"/>
                <w:lang w:eastAsia="en-GB"/>
              </w:rPr>
              <w:t xml:space="preserve">if </w:t>
            </w:r>
            <w:r w:rsidR="001D768E" w:rsidRPr="00A34F5B">
              <w:rPr>
                <w:rFonts w:ascii="Calibri" w:eastAsia="Times New Roman" w:hAnsi="Calibri" w:cs="Calibri"/>
                <w:b/>
                <w:color w:val="1F497D"/>
                <w:szCs w:val="20"/>
                <w:lang w:eastAsia="en-GB"/>
              </w:rPr>
              <w:t xml:space="preserve">you are </w:t>
            </w:r>
            <w:r w:rsidRPr="00A34F5B">
              <w:rPr>
                <w:rFonts w:ascii="Calibri" w:eastAsia="Times New Roman" w:hAnsi="Calibri" w:cs="Calibri"/>
                <w:b/>
                <w:color w:val="1F497D"/>
                <w:szCs w:val="20"/>
                <w:lang w:eastAsia="en-GB"/>
              </w:rPr>
              <w:t xml:space="preserve">involving patients in your </w:t>
            </w:r>
            <w:r w:rsidR="00943556" w:rsidRPr="00A34F5B">
              <w:rPr>
                <w:rFonts w:ascii="Calibri" w:eastAsia="Times New Roman" w:hAnsi="Calibri" w:cs="Calibri"/>
                <w:b/>
                <w:color w:val="1F497D"/>
                <w:szCs w:val="20"/>
                <w:lang w:eastAsia="en-GB"/>
              </w:rPr>
              <w:t>proposal?</w:t>
            </w:r>
          </w:p>
        </w:tc>
        <w:tc>
          <w:tcPr>
            <w:tcW w:w="5656" w:type="dxa"/>
            <w:shd w:val="clear" w:color="auto" w:fill="FFFFFF"/>
          </w:tcPr>
          <w:p w14:paraId="5E8E89A3" w14:textId="77777777" w:rsidR="007A7F61" w:rsidRPr="00A34F5B" w:rsidRDefault="007A7F61" w:rsidP="00EC25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Calibri" w:eastAsia="Times New Roman" w:hAnsi="Calibri" w:cs="Calibri"/>
                <w:b/>
                <w:bCs/>
                <w:color w:val="1F497D"/>
                <w:sz w:val="20"/>
                <w:szCs w:val="20"/>
              </w:rPr>
            </w:pPr>
          </w:p>
        </w:tc>
      </w:tr>
    </w:tbl>
    <w:p w14:paraId="332644BF" w14:textId="77777777" w:rsidR="007A7F61" w:rsidRPr="00A34F5B" w:rsidRDefault="007A7F61" w:rsidP="00B32DF3">
      <w:pPr>
        <w:spacing w:after="0" w:line="240" w:lineRule="auto"/>
        <w:rPr>
          <w:rFonts w:ascii="Calibri" w:eastAsia="Times New Roman" w:hAnsi="Calibri" w:cs="Calibri"/>
          <w:b/>
          <w:color w:val="1F497D"/>
          <w:sz w:val="24"/>
          <w:lang w:eastAsia="en-GB"/>
        </w:rPr>
      </w:pPr>
    </w:p>
    <w:p w14:paraId="5E28231C" w14:textId="77777777" w:rsidR="007A7F61" w:rsidRPr="00A34F5B" w:rsidRDefault="007A7F61" w:rsidP="00B32DF3">
      <w:pPr>
        <w:spacing w:after="0" w:line="240" w:lineRule="auto"/>
        <w:rPr>
          <w:rFonts w:ascii="Calibri" w:eastAsia="Times New Roman" w:hAnsi="Calibri" w:cs="Calibri"/>
          <w:b/>
          <w:color w:val="1F497D"/>
          <w:sz w:val="24"/>
          <w:lang w:eastAsia="en-GB"/>
        </w:rPr>
      </w:pPr>
    </w:p>
    <w:p w14:paraId="44D7CD34" w14:textId="77777777" w:rsidR="007A7F61" w:rsidRPr="00A34F5B" w:rsidRDefault="007A7F61" w:rsidP="00B32DF3">
      <w:pPr>
        <w:spacing w:after="0" w:line="240" w:lineRule="auto"/>
        <w:rPr>
          <w:rFonts w:ascii="Calibri" w:eastAsia="Times New Roman" w:hAnsi="Calibri" w:cs="Calibri"/>
          <w:b/>
          <w:color w:val="1F497D"/>
          <w:sz w:val="24"/>
          <w:lang w:eastAsia="en-GB"/>
        </w:rPr>
      </w:pPr>
    </w:p>
    <w:p w14:paraId="25E80A2D" w14:textId="77777777" w:rsidR="007A7F61" w:rsidRPr="00A34F5B" w:rsidRDefault="007A7F61" w:rsidP="00B32DF3">
      <w:pPr>
        <w:spacing w:after="0" w:line="240" w:lineRule="auto"/>
        <w:rPr>
          <w:rFonts w:ascii="Calibri" w:eastAsia="Times New Roman" w:hAnsi="Calibri" w:cs="Calibri"/>
          <w:b/>
          <w:color w:val="1F497D"/>
          <w:sz w:val="24"/>
          <w:lang w:eastAsia="en-GB"/>
        </w:rPr>
      </w:pPr>
    </w:p>
    <w:p w14:paraId="51DB225C" w14:textId="77777777" w:rsidR="007A7F61" w:rsidRPr="00A34F5B" w:rsidRDefault="007A7F61" w:rsidP="00B32DF3">
      <w:pPr>
        <w:spacing w:after="0" w:line="240" w:lineRule="auto"/>
        <w:rPr>
          <w:rFonts w:ascii="Calibri" w:eastAsia="Times New Roman" w:hAnsi="Calibri" w:cs="Calibri"/>
          <w:b/>
          <w:color w:val="1F497D"/>
          <w:sz w:val="24"/>
          <w:lang w:eastAsia="en-GB"/>
        </w:rPr>
      </w:pPr>
    </w:p>
    <w:p w14:paraId="5EC1FE3C" w14:textId="1DE7976B" w:rsidR="00B32DF3" w:rsidRPr="00A34F5B" w:rsidRDefault="007A7F61" w:rsidP="00A34F5B">
      <w:pPr>
        <w:tabs>
          <w:tab w:val="left" w:pos="360"/>
        </w:tabs>
        <w:spacing w:after="0" w:line="240" w:lineRule="auto"/>
        <w:jc w:val="both"/>
        <w:rPr>
          <w:b/>
          <w:color w:val="1F497D"/>
          <w:sz w:val="24"/>
          <w:szCs w:val="24"/>
        </w:rPr>
      </w:pPr>
      <w:r w:rsidRPr="00A34F5B">
        <w:rPr>
          <w:b/>
          <w:color w:val="1F497D"/>
          <w:sz w:val="24"/>
          <w:szCs w:val="24"/>
        </w:rPr>
        <w:lastRenderedPageBreak/>
        <w:t xml:space="preserve">SECTION </w:t>
      </w:r>
      <w:r w:rsidR="00943556" w:rsidRPr="00A34F5B">
        <w:rPr>
          <w:b/>
          <w:color w:val="1F497D"/>
          <w:sz w:val="24"/>
          <w:szCs w:val="24"/>
        </w:rPr>
        <w:t>B:</w:t>
      </w:r>
      <w:r w:rsidR="00B32DF3" w:rsidRPr="00A34F5B">
        <w:rPr>
          <w:b/>
          <w:color w:val="1F497D"/>
          <w:sz w:val="24"/>
          <w:szCs w:val="24"/>
        </w:rPr>
        <w:t xml:space="preserve"> </w:t>
      </w:r>
      <w:r w:rsidR="00A34F5B" w:rsidRPr="00A34F5B">
        <w:rPr>
          <w:b/>
          <w:color w:val="1F497D"/>
          <w:sz w:val="24"/>
          <w:szCs w:val="24"/>
        </w:rPr>
        <w:t>VIRTUAL</w:t>
      </w:r>
      <w:r w:rsidR="00BC737A" w:rsidRPr="00A34F5B">
        <w:rPr>
          <w:b/>
          <w:color w:val="1F497D"/>
          <w:sz w:val="24"/>
          <w:szCs w:val="24"/>
        </w:rPr>
        <w:t xml:space="preserve"> </w:t>
      </w:r>
      <w:r w:rsidR="00B32DF3" w:rsidRPr="00A34F5B">
        <w:rPr>
          <w:b/>
          <w:color w:val="1F497D"/>
          <w:sz w:val="24"/>
          <w:szCs w:val="24"/>
        </w:rPr>
        <w:t>PPI E RESEARCH PROJECT</w:t>
      </w:r>
      <w:r w:rsidR="00AD283A" w:rsidRPr="00A34F5B">
        <w:rPr>
          <w:b/>
          <w:color w:val="1F497D"/>
          <w:sz w:val="24"/>
          <w:szCs w:val="24"/>
        </w:rPr>
        <w:t xml:space="preserve"> SUMMARY</w:t>
      </w:r>
    </w:p>
    <w:p w14:paraId="53432354" w14:textId="77777777" w:rsidR="00C05A72" w:rsidRPr="00A34F5B" w:rsidRDefault="00C05A72" w:rsidP="00B32DF3">
      <w:pPr>
        <w:spacing w:after="0" w:line="240" w:lineRule="auto"/>
        <w:rPr>
          <w:rFonts w:ascii="Calibri" w:eastAsia="Times New Roman" w:hAnsi="Calibri" w:cs="Calibri"/>
          <w:b/>
          <w:color w:val="1F497D"/>
          <w:sz w:val="24"/>
          <w:lang w:eastAsia="en-GB"/>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5670"/>
      </w:tblGrid>
      <w:tr w:rsidR="00A34F5B" w:rsidRPr="00A34F5B" w14:paraId="2FD6408F" w14:textId="77777777" w:rsidTr="00A34F5B">
        <w:trPr>
          <w:cantSplit/>
          <w:trHeight w:val="240"/>
          <w:jc w:val="center"/>
          <w:hidden/>
        </w:trPr>
        <w:tc>
          <w:tcPr>
            <w:tcW w:w="4111" w:type="dxa"/>
            <w:shd w:val="clear" w:color="auto" w:fill="D9D9D9"/>
          </w:tcPr>
          <w:p w14:paraId="51AF3E0F" w14:textId="77777777" w:rsidR="00B32DF3" w:rsidRPr="00A34F5B" w:rsidRDefault="00B32DF3" w:rsidP="00590C94">
            <w:pPr>
              <w:numPr>
                <w:ilvl w:val="0"/>
                <w:numId w:val="4"/>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397" w:hanging="397"/>
              <w:rPr>
                <w:rFonts w:ascii="Calibri" w:eastAsia="Times New Roman" w:hAnsi="Calibri" w:cs="Calibri"/>
                <w:vanish/>
                <w:color w:val="1F497D"/>
                <w:szCs w:val="20"/>
                <w:lang w:eastAsia="en-GB"/>
              </w:rPr>
            </w:pPr>
          </w:p>
          <w:p w14:paraId="4AEC988B" w14:textId="77777777" w:rsidR="00B32DF3" w:rsidRPr="00A34F5B" w:rsidRDefault="00B32DF3" w:rsidP="00590C94">
            <w:pPr>
              <w:numPr>
                <w:ilvl w:val="0"/>
                <w:numId w:val="4"/>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397" w:hanging="397"/>
              <w:rPr>
                <w:rFonts w:ascii="Calibri" w:eastAsia="Times New Roman" w:hAnsi="Calibri" w:cs="Calibri"/>
                <w:vanish/>
                <w:color w:val="1F497D"/>
                <w:szCs w:val="20"/>
                <w:lang w:eastAsia="en-GB"/>
              </w:rPr>
            </w:pPr>
          </w:p>
          <w:p w14:paraId="71A4F731" w14:textId="77777777" w:rsidR="00B32DF3" w:rsidRPr="00A34F5B" w:rsidRDefault="00B32DF3" w:rsidP="00590C94">
            <w:pPr>
              <w:numPr>
                <w:ilvl w:val="0"/>
                <w:numId w:val="4"/>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397" w:hanging="397"/>
              <w:rPr>
                <w:rFonts w:ascii="Calibri" w:eastAsia="Times New Roman" w:hAnsi="Calibri" w:cs="Calibri"/>
                <w:vanish/>
                <w:color w:val="1F497D"/>
                <w:szCs w:val="20"/>
                <w:lang w:eastAsia="en-GB"/>
              </w:rPr>
            </w:pPr>
          </w:p>
          <w:p w14:paraId="60AC05D0" w14:textId="77777777" w:rsidR="00B32DF3" w:rsidRPr="00A34F5B" w:rsidRDefault="00B32DF3" w:rsidP="00590C94">
            <w:pPr>
              <w:numPr>
                <w:ilvl w:val="0"/>
                <w:numId w:val="4"/>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397" w:hanging="397"/>
              <w:rPr>
                <w:rFonts w:ascii="Calibri" w:eastAsia="Times New Roman" w:hAnsi="Calibri" w:cs="Calibri"/>
                <w:vanish/>
                <w:color w:val="1F497D"/>
                <w:szCs w:val="20"/>
                <w:lang w:eastAsia="en-GB"/>
              </w:rPr>
            </w:pPr>
          </w:p>
          <w:p w14:paraId="4267F5DF" w14:textId="77777777" w:rsidR="00B32DF3" w:rsidRPr="00A34F5B" w:rsidRDefault="00B32DF3" w:rsidP="00590C94">
            <w:pPr>
              <w:numPr>
                <w:ilvl w:val="0"/>
                <w:numId w:val="4"/>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397" w:hanging="397"/>
              <w:rPr>
                <w:rFonts w:ascii="Calibri" w:eastAsia="Times New Roman" w:hAnsi="Calibri" w:cs="Calibri"/>
                <w:vanish/>
                <w:color w:val="1F497D"/>
                <w:szCs w:val="20"/>
                <w:lang w:eastAsia="en-GB"/>
              </w:rPr>
            </w:pPr>
          </w:p>
          <w:p w14:paraId="295048C6" w14:textId="77777777" w:rsidR="00B32DF3" w:rsidRPr="00A34F5B" w:rsidRDefault="00B32DF3" w:rsidP="00590C94">
            <w:pPr>
              <w:numPr>
                <w:ilvl w:val="0"/>
                <w:numId w:val="4"/>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397" w:hanging="397"/>
              <w:rPr>
                <w:rFonts w:ascii="Calibri" w:eastAsia="Times New Roman" w:hAnsi="Calibri" w:cs="Calibri"/>
                <w:vanish/>
                <w:color w:val="1F497D"/>
                <w:szCs w:val="20"/>
                <w:lang w:eastAsia="en-GB"/>
              </w:rPr>
            </w:pPr>
          </w:p>
          <w:p w14:paraId="0804A8D4" w14:textId="77777777" w:rsidR="00B32DF3" w:rsidRPr="00A34F5B" w:rsidRDefault="00B32DF3" w:rsidP="00590C94">
            <w:pPr>
              <w:numPr>
                <w:ilvl w:val="0"/>
                <w:numId w:val="4"/>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397" w:hanging="397"/>
              <w:rPr>
                <w:rFonts w:ascii="Calibri" w:eastAsia="Times New Roman" w:hAnsi="Calibri" w:cs="Calibri"/>
                <w:vanish/>
                <w:color w:val="1F497D"/>
                <w:szCs w:val="20"/>
                <w:lang w:eastAsia="en-GB"/>
              </w:rPr>
            </w:pPr>
          </w:p>
          <w:p w14:paraId="35CD78C6" w14:textId="77777777" w:rsidR="00B32DF3" w:rsidRPr="00A34F5B" w:rsidRDefault="00B32DF3" w:rsidP="00590C94">
            <w:pPr>
              <w:numPr>
                <w:ilvl w:val="0"/>
                <w:numId w:val="4"/>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397" w:hanging="397"/>
              <w:rPr>
                <w:rFonts w:ascii="Calibri" w:eastAsia="Times New Roman" w:hAnsi="Calibri" w:cs="Calibri"/>
                <w:vanish/>
                <w:color w:val="1F497D"/>
                <w:szCs w:val="20"/>
                <w:lang w:eastAsia="en-GB"/>
              </w:rPr>
            </w:pPr>
          </w:p>
          <w:p w14:paraId="269F20C5" w14:textId="77777777" w:rsidR="00B32DF3" w:rsidRPr="00A34F5B" w:rsidRDefault="00B32DF3" w:rsidP="00590C94">
            <w:pPr>
              <w:numPr>
                <w:ilvl w:val="0"/>
                <w:numId w:val="4"/>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397" w:hanging="397"/>
              <w:rPr>
                <w:rFonts w:ascii="Calibri" w:eastAsia="Times New Roman" w:hAnsi="Calibri" w:cs="Calibri"/>
                <w:vanish/>
                <w:color w:val="1F497D"/>
                <w:szCs w:val="20"/>
                <w:lang w:eastAsia="en-GB"/>
              </w:rPr>
            </w:pPr>
          </w:p>
          <w:p w14:paraId="41B8DB11" w14:textId="2FBD4C33" w:rsidR="00B32DF3" w:rsidRPr="00A34F5B" w:rsidRDefault="00B32DF3" w:rsidP="00590C94">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Calibri" w:eastAsia="Times New Roman" w:hAnsi="Calibri" w:cs="Calibri"/>
                <w:b/>
                <w:color w:val="1F497D"/>
                <w:szCs w:val="20"/>
                <w:lang w:eastAsia="en-GB"/>
              </w:rPr>
            </w:pPr>
            <w:r w:rsidRPr="00A34F5B">
              <w:rPr>
                <w:rFonts w:ascii="Calibri" w:eastAsia="Times New Roman" w:hAnsi="Calibri" w:cs="Calibri"/>
                <w:color w:val="1F497D"/>
                <w:szCs w:val="20"/>
                <w:lang w:eastAsia="en-GB"/>
              </w:rPr>
              <w:t xml:space="preserve"> </w:t>
            </w:r>
            <w:r w:rsidR="003F54C7" w:rsidRPr="00A34F5B">
              <w:rPr>
                <w:rFonts w:ascii="Calibri" w:eastAsia="Times New Roman" w:hAnsi="Calibri" w:cs="Calibri"/>
                <w:b/>
                <w:color w:val="1F497D"/>
                <w:szCs w:val="20"/>
                <w:lang w:eastAsia="en-GB"/>
              </w:rPr>
              <w:t xml:space="preserve">Project </w:t>
            </w:r>
            <w:r w:rsidRPr="00A34F5B">
              <w:rPr>
                <w:rFonts w:ascii="Calibri" w:eastAsia="Times New Roman" w:hAnsi="Calibri" w:cs="Calibri"/>
                <w:b/>
                <w:color w:val="1F497D"/>
                <w:szCs w:val="20"/>
                <w:lang w:eastAsia="en-GB"/>
              </w:rPr>
              <w:t xml:space="preserve"> Title </w:t>
            </w:r>
            <w:r w:rsidR="007948E1" w:rsidRPr="00A34F5B">
              <w:rPr>
                <w:rFonts w:ascii="Calibri" w:eastAsia="Times New Roman" w:hAnsi="Calibri" w:cs="Calibri"/>
                <w:b/>
                <w:color w:val="1F497D"/>
                <w:szCs w:val="20"/>
                <w:lang w:eastAsia="en-GB"/>
              </w:rPr>
              <w:t xml:space="preserve">– please use a short title </w:t>
            </w:r>
          </w:p>
        </w:tc>
        <w:tc>
          <w:tcPr>
            <w:tcW w:w="5670" w:type="dxa"/>
          </w:tcPr>
          <w:p w14:paraId="6BB8E92C" w14:textId="77777777" w:rsidR="00B32DF3" w:rsidRPr="00A34F5B" w:rsidRDefault="00B32DF3" w:rsidP="00EC25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Calibri" w:eastAsia="Times New Roman" w:hAnsi="Calibri" w:cs="Calibri"/>
                <w:b/>
                <w:bCs/>
                <w:color w:val="1F497D"/>
                <w:sz w:val="20"/>
                <w:szCs w:val="20"/>
              </w:rPr>
            </w:pPr>
          </w:p>
        </w:tc>
      </w:tr>
      <w:tr w:rsidR="00A34F5B" w:rsidRPr="00A34F5B" w14:paraId="682406A9" w14:textId="77777777" w:rsidTr="00A34F5B">
        <w:trPr>
          <w:cantSplit/>
          <w:trHeight w:val="285"/>
          <w:jc w:val="center"/>
        </w:trPr>
        <w:tc>
          <w:tcPr>
            <w:tcW w:w="4111" w:type="dxa"/>
            <w:shd w:val="clear" w:color="auto" w:fill="D9D9D9"/>
          </w:tcPr>
          <w:p w14:paraId="4977864A" w14:textId="77777777" w:rsidR="00B32DF3" w:rsidRPr="00A34F5B" w:rsidRDefault="00934227" w:rsidP="00590C94">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Calibri" w:eastAsia="Times New Roman" w:hAnsi="Calibri" w:cs="Calibri"/>
                <w:vanish/>
                <w:color w:val="1F497D"/>
                <w:szCs w:val="20"/>
                <w:lang w:eastAsia="en-GB"/>
              </w:rPr>
            </w:pPr>
            <w:r w:rsidRPr="00A34F5B">
              <w:rPr>
                <w:rFonts w:ascii="Calibri" w:eastAsia="Times New Roman" w:hAnsi="Calibri" w:cs="Calibri"/>
                <w:b/>
                <w:color w:val="1F497D"/>
                <w:szCs w:val="20"/>
                <w:lang w:eastAsia="en-GB"/>
              </w:rPr>
              <w:t xml:space="preserve"> </w:t>
            </w:r>
            <w:r w:rsidR="000246D6" w:rsidRPr="00A34F5B">
              <w:rPr>
                <w:rFonts w:ascii="Calibri" w:eastAsia="Times New Roman" w:hAnsi="Calibri" w:cs="Calibri"/>
                <w:b/>
                <w:color w:val="1F497D"/>
                <w:szCs w:val="20"/>
                <w:lang w:eastAsia="en-GB"/>
              </w:rPr>
              <w:t>Total a</w:t>
            </w:r>
            <w:r w:rsidR="00B32DF3" w:rsidRPr="00A34F5B">
              <w:rPr>
                <w:rFonts w:ascii="Calibri" w:eastAsia="Times New Roman" w:hAnsi="Calibri" w:cs="Calibri"/>
                <w:b/>
                <w:color w:val="1F497D"/>
                <w:szCs w:val="20"/>
                <w:lang w:eastAsia="en-GB"/>
              </w:rPr>
              <w:t>mount requested</w:t>
            </w:r>
            <w:r w:rsidR="003F54C7" w:rsidRPr="00A34F5B">
              <w:rPr>
                <w:rFonts w:ascii="Calibri" w:eastAsia="Times New Roman" w:hAnsi="Calibri" w:cs="Calibri"/>
                <w:b/>
                <w:color w:val="1F497D"/>
                <w:szCs w:val="20"/>
                <w:lang w:eastAsia="en-GB"/>
              </w:rPr>
              <w:t xml:space="preserve"> </w:t>
            </w:r>
          </w:p>
        </w:tc>
        <w:tc>
          <w:tcPr>
            <w:tcW w:w="5670" w:type="dxa"/>
          </w:tcPr>
          <w:p w14:paraId="0967A4A5" w14:textId="5151C1CC" w:rsidR="00B32DF3" w:rsidRPr="00A34F5B" w:rsidRDefault="00000D99" w:rsidP="00934227">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Calibri" w:eastAsia="Times New Roman" w:hAnsi="Calibri" w:cs="Calibri"/>
                <w:b/>
                <w:bCs/>
                <w:color w:val="1F497D"/>
                <w:sz w:val="20"/>
                <w:szCs w:val="20"/>
              </w:rPr>
            </w:pPr>
            <w:r w:rsidRPr="00A34F5B">
              <w:rPr>
                <w:rFonts w:ascii="Calibri" w:eastAsia="Times New Roman" w:hAnsi="Calibri" w:cs="Calibri"/>
                <w:b/>
                <w:bCs/>
                <w:color w:val="1F497D"/>
                <w:sz w:val="20"/>
                <w:szCs w:val="20"/>
              </w:rPr>
              <w:t xml:space="preserve">£ </w:t>
            </w:r>
          </w:p>
        </w:tc>
      </w:tr>
      <w:tr w:rsidR="00A34F5B" w:rsidRPr="00A34F5B" w14:paraId="1D4E7A4A" w14:textId="77777777" w:rsidTr="00A34F5B">
        <w:trPr>
          <w:cantSplit/>
          <w:trHeight w:val="555"/>
          <w:jc w:val="center"/>
        </w:trPr>
        <w:tc>
          <w:tcPr>
            <w:tcW w:w="4111" w:type="dxa"/>
            <w:shd w:val="clear" w:color="auto" w:fill="D9D9D9"/>
          </w:tcPr>
          <w:p w14:paraId="49206E7D" w14:textId="77777777" w:rsidR="00B32DF3" w:rsidRPr="00A34F5B" w:rsidRDefault="00B32DF3" w:rsidP="00590C94">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Calibri" w:eastAsia="Times New Roman" w:hAnsi="Calibri" w:cs="Calibri"/>
                <w:b/>
                <w:vanish/>
                <w:color w:val="1F497D"/>
                <w:szCs w:val="20"/>
                <w:lang w:eastAsia="en-GB"/>
              </w:rPr>
            </w:pPr>
            <w:r w:rsidRPr="00A34F5B">
              <w:rPr>
                <w:rFonts w:ascii="Calibri" w:eastAsia="Times New Roman" w:hAnsi="Calibri" w:cs="Calibri"/>
                <w:b/>
                <w:color w:val="1F497D"/>
                <w:szCs w:val="20"/>
                <w:lang w:eastAsia="en-GB"/>
              </w:rPr>
              <w:t>Please state which GOSH BRC research theme the translational research that your PPI E activity underpins best aligns with</w:t>
            </w:r>
          </w:p>
          <w:p w14:paraId="7C3B9D3B" w14:textId="77777777" w:rsidR="00B32DF3" w:rsidRPr="00A34F5B" w:rsidRDefault="00B32DF3" w:rsidP="00590C94">
            <w:pPr>
              <w:numPr>
                <w:ilvl w:val="0"/>
                <w:numId w:val="4"/>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0" w:hanging="397"/>
              <w:rPr>
                <w:rFonts w:ascii="Calibri" w:eastAsia="Times New Roman" w:hAnsi="Calibri" w:cs="Calibri"/>
                <w:b/>
                <w:vanish/>
                <w:color w:val="1F497D"/>
                <w:szCs w:val="20"/>
                <w:lang w:eastAsia="en-GB"/>
              </w:rPr>
            </w:pPr>
          </w:p>
          <w:p w14:paraId="160BC8E3" w14:textId="77777777" w:rsidR="00B32DF3" w:rsidRPr="00A34F5B" w:rsidRDefault="00B32DF3" w:rsidP="00590C94">
            <w:pPr>
              <w:numPr>
                <w:ilvl w:val="0"/>
                <w:numId w:val="4"/>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0" w:hanging="397"/>
              <w:rPr>
                <w:rFonts w:ascii="Calibri" w:eastAsia="Times New Roman" w:hAnsi="Calibri" w:cs="Calibri"/>
                <w:b/>
                <w:vanish/>
                <w:color w:val="1F497D"/>
                <w:szCs w:val="20"/>
                <w:lang w:eastAsia="en-GB"/>
              </w:rPr>
            </w:pPr>
          </w:p>
          <w:p w14:paraId="5D266808" w14:textId="77777777" w:rsidR="00B32DF3" w:rsidRPr="00A34F5B" w:rsidRDefault="00B32DF3" w:rsidP="00590C94">
            <w:pPr>
              <w:numPr>
                <w:ilvl w:val="0"/>
                <w:numId w:val="4"/>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0" w:hanging="397"/>
              <w:rPr>
                <w:rFonts w:ascii="Calibri" w:eastAsia="Times New Roman" w:hAnsi="Calibri" w:cs="Calibri"/>
                <w:vanish/>
                <w:color w:val="1F497D"/>
                <w:szCs w:val="20"/>
                <w:lang w:eastAsia="en-GB"/>
              </w:rPr>
            </w:pPr>
            <w:r w:rsidRPr="00A34F5B">
              <w:rPr>
                <w:rFonts w:ascii="Calibri" w:eastAsia="Times New Roman" w:hAnsi="Calibri" w:cs="Calibri"/>
                <w:color w:val="1F497D"/>
                <w:szCs w:val="20"/>
                <w:lang w:eastAsia="en-GB"/>
              </w:rPr>
              <w:t xml:space="preserve"> </w:t>
            </w:r>
            <w:hyperlink r:id="rId21" w:history="1">
              <w:r w:rsidRPr="00A34F5B">
                <w:rPr>
                  <w:rStyle w:val="Hyperlink"/>
                  <w:color w:val="1F497D"/>
                </w:rPr>
                <w:t>GOSH BRC Research Themes</w:t>
              </w:r>
            </w:hyperlink>
          </w:p>
        </w:tc>
        <w:tc>
          <w:tcPr>
            <w:tcW w:w="5670" w:type="dxa"/>
          </w:tcPr>
          <w:p w14:paraId="2571E442" w14:textId="77777777" w:rsidR="00B32DF3" w:rsidRPr="00A34F5B" w:rsidRDefault="00B32DF3" w:rsidP="00EC25F4">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Calibri" w:eastAsia="Times New Roman" w:hAnsi="Calibri" w:cs="Calibri"/>
                <w:b/>
                <w:bCs/>
                <w:color w:val="1F497D"/>
                <w:sz w:val="20"/>
                <w:szCs w:val="20"/>
              </w:rPr>
            </w:pPr>
          </w:p>
        </w:tc>
      </w:tr>
      <w:tr w:rsidR="00A34F5B" w:rsidRPr="00A34F5B" w14:paraId="437C479D" w14:textId="77777777" w:rsidTr="00A34F5B">
        <w:trPr>
          <w:cantSplit/>
          <w:jc w:val="center"/>
        </w:trPr>
        <w:tc>
          <w:tcPr>
            <w:tcW w:w="4111" w:type="dxa"/>
            <w:shd w:val="clear" w:color="auto" w:fill="D9D9D9"/>
          </w:tcPr>
          <w:p w14:paraId="66B63934" w14:textId="77777777" w:rsidR="00B32DF3" w:rsidRPr="00A34F5B" w:rsidRDefault="00B32DF3" w:rsidP="00590C94">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Calibri" w:eastAsia="Times New Roman" w:hAnsi="Calibri" w:cs="Calibri"/>
                <w:b/>
                <w:color w:val="1F497D"/>
                <w:szCs w:val="20"/>
                <w:lang w:eastAsia="en-GB"/>
              </w:rPr>
            </w:pPr>
            <w:r w:rsidRPr="00A34F5B">
              <w:rPr>
                <w:rFonts w:ascii="Calibri" w:eastAsia="Times New Roman" w:hAnsi="Calibri" w:cs="Calibri"/>
                <w:b/>
                <w:color w:val="1F497D"/>
                <w:szCs w:val="20"/>
                <w:lang w:eastAsia="en-GB"/>
              </w:rPr>
              <w:t>R&amp;D Number</w:t>
            </w:r>
            <w:r w:rsidRPr="00A34F5B">
              <w:rPr>
                <w:b/>
                <w:color w:val="1F497D"/>
              </w:rPr>
              <w:t xml:space="preserve"> </w:t>
            </w:r>
          </w:p>
          <w:p w14:paraId="77BD754D" w14:textId="77777777" w:rsidR="00B32DF3" w:rsidRPr="00A34F5B" w:rsidRDefault="00B32DF3" w:rsidP="00590C94">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Calibri" w:eastAsia="Times New Roman" w:hAnsi="Calibri" w:cs="Calibri"/>
                <w:color w:val="1F497D"/>
                <w:szCs w:val="20"/>
                <w:lang w:eastAsia="en-GB"/>
              </w:rPr>
            </w:pPr>
            <w:r w:rsidRPr="00A34F5B">
              <w:rPr>
                <w:rFonts w:ascii="Calibri" w:eastAsia="Times New Roman" w:hAnsi="Calibri" w:cs="Calibri"/>
                <w:color w:val="1F497D"/>
                <w:szCs w:val="20"/>
                <w:lang w:eastAsia="en-GB"/>
              </w:rPr>
              <w:t>(if applicable)</w:t>
            </w:r>
          </w:p>
        </w:tc>
        <w:tc>
          <w:tcPr>
            <w:tcW w:w="5670" w:type="dxa"/>
          </w:tcPr>
          <w:p w14:paraId="3A49FD04" w14:textId="77777777" w:rsidR="00B32DF3" w:rsidRPr="00A34F5B" w:rsidRDefault="00B32DF3" w:rsidP="00EC25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Calibri" w:eastAsia="Times New Roman" w:hAnsi="Calibri" w:cs="Calibri"/>
                <w:b/>
                <w:bCs/>
                <w:color w:val="1F497D"/>
                <w:sz w:val="20"/>
                <w:szCs w:val="20"/>
              </w:rPr>
            </w:pPr>
          </w:p>
        </w:tc>
      </w:tr>
      <w:tr w:rsidR="00A34F5B" w:rsidRPr="00A34F5B" w14:paraId="5740291A" w14:textId="77777777" w:rsidTr="00A34F5B">
        <w:trPr>
          <w:cantSplit/>
          <w:jc w:val="center"/>
        </w:trPr>
        <w:tc>
          <w:tcPr>
            <w:tcW w:w="4111" w:type="dxa"/>
            <w:shd w:val="clear" w:color="auto" w:fill="D9D9D9"/>
          </w:tcPr>
          <w:p w14:paraId="11D41E9D" w14:textId="77777777" w:rsidR="00B32DF3" w:rsidRPr="00A34F5B" w:rsidRDefault="00AD283A" w:rsidP="00590C94">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Calibri" w:eastAsia="Times New Roman" w:hAnsi="Calibri" w:cs="Calibri"/>
                <w:color w:val="1F497D"/>
                <w:szCs w:val="20"/>
                <w:lang w:eastAsia="en-GB"/>
              </w:rPr>
            </w:pPr>
            <w:r w:rsidRPr="00A34F5B">
              <w:rPr>
                <w:rFonts w:ascii="Calibri" w:eastAsia="Times New Roman" w:hAnsi="Calibri" w:cs="Calibri"/>
                <w:b/>
                <w:color w:val="1F497D"/>
                <w:szCs w:val="20"/>
                <w:lang w:eastAsia="en-GB"/>
              </w:rPr>
              <w:t>Project</w:t>
            </w:r>
            <w:r w:rsidR="00B32DF3" w:rsidRPr="00A34F5B">
              <w:rPr>
                <w:rFonts w:ascii="Calibri" w:eastAsia="Times New Roman" w:hAnsi="Calibri" w:cs="Calibri"/>
                <w:b/>
                <w:color w:val="1F497D"/>
                <w:szCs w:val="20"/>
                <w:lang w:eastAsia="en-GB"/>
              </w:rPr>
              <w:t xml:space="preserve"> Start Date</w:t>
            </w:r>
            <w:r w:rsidR="003F54C7" w:rsidRPr="00A34F5B">
              <w:rPr>
                <w:rFonts w:ascii="Calibri" w:eastAsia="Times New Roman" w:hAnsi="Calibri" w:cs="Calibri"/>
                <w:b/>
                <w:color w:val="1F497D"/>
                <w:szCs w:val="20"/>
                <w:lang w:eastAsia="en-GB"/>
              </w:rPr>
              <w:t xml:space="preserve"> </w:t>
            </w:r>
          </w:p>
        </w:tc>
        <w:tc>
          <w:tcPr>
            <w:tcW w:w="5670" w:type="dxa"/>
          </w:tcPr>
          <w:p w14:paraId="11A738F1" w14:textId="77777777" w:rsidR="00B32DF3" w:rsidRPr="00A34F5B" w:rsidRDefault="00B32DF3" w:rsidP="00EC25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Calibri" w:eastAsia="Times New Roman" w:hAnsi="Calibri" w:cs="Calibri"/>
                <w:b/>
                <w:bCs/>
                <w:color w:val="1F497D"/>
                <w:sz w:val="20"/>
                <w:szCs w:val="20"/>
              </w:rPr>
            </w:pPr>
          </w:p>
        </w:tc>
      </w:tr>
      <w:tr w:rsidR="00A34F5B" w:rsidRPr="00A34F5B" w14:paraId="528CD0F0" w14:textId="77777777" w:rsidTr="00A34F5B">
        <w:trPr>
          <w:cantSplit/>
          <w:jc w:val="center"/>
        </w:trPr>
        <w:tc>
          <w:tcPr>
            <w:tcW w:w="4111" w:type="dxa"/>
            <w:shd w:val="clear" w:color="auto" w:fill="D9D9D9"/>
          </w:tcPr>
          <w:p w14:paraId="5375A316" w14:textId="77777777" w:rsidR="00B32DF3" w:rsidRPr="00A34F5B" w:rsidRDefault="00AD283A" w:rsidP="00590C94">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rPr>
                <w:rFonts w:ascii="Calibri" w:eastAsia="Times New Roman" w:hAnsi="Calibri" w:cs="Calibri"/>
                <w:b/>
                <w:color w:val="1F497D"/>
                <w:szCs w:val="20"/>
                <w:lang w:eastAsia="en-GB"/>
              </w:rPr>
            </w:pPr>
            <w:r w:rsidRPr="00A34F5B">
              <w:rPr>
                <w:rFonts w:ascii="Calibri" w:eastAsia="Times New Roman" w:hAnsi="Calibri" w:cs="Calibri"/>
                <w:b/>
                <w:color w:val="1F497D"/>
                <w:szCs w:val="20"/>
                <w:lang w:eastAsia="en-GB"/>
              </w:rPr>
              <w:t>Project</w:t>
            </w:r>
            <w:r w:rsidR="00B32DF3" w:rsidRPr="00A34F5B">
              <w:rPr>
                <w:rFonts w:ascii="Calibri" w:eastAsia="Times New Roman" w:hAnsi="Calibri" w:cs="Calibri"/>
                <w:b/>
                <w:color w:val="1F497D"/>
                <w:szCs w:val="20"/>
                <w:lang w:eastAsia="en-GB"/>
              </w:rPr>
              <w:t xml:space="preserve"> End Date</w:t>
            </w:r>
          </w:p>
        </w:tc>
        <w:tc>
          <w:tcPr>
            <w:tcW w:w="5670" w:type="dxa"/>
          </w:tcPr>
          <w:p w14:paraId="62FE5842" w14:textId="77777777" w:rsidR="00B32DF3" w:rsidRPr="00A34F5B" w:rsidRDefault="00B32DF3" w:rsidP="00EC25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rPr>
                <w:rFonts w:ascii="Calibri" w:eastAsia="Times New Roman" w:hAnsi="Calibri" w:cs="Calibri"/>
                <w:b/>
                <w:bCs/>
                <w:color w:val="1F497D"/>
                <w:sz w:val="20"/>
                <w:szCs w:val="20"/>
              </w:rPr>
            </w:pPr>
          </w:p>
        </w:tc>
      </w:tr>
    </w:tbl>
    <w:p w14:paraId="7F3875C7" w14:textId="77777777" w:rsidR="0047092C" w:rsidRPr="00A34F5B" w:rsidRDefault="0047092C" w:rsidP="00E454A0">
      <w:pPr>
        <w:rPr>
          <w:color w:val="1F497D"/>
          <w:sz w:val="18"/>
          <w:szCs w:val="18"/>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9781"/>
      </w:tblGrid>
      <w:tr w:rsidR="00A34F5B" w:rsidRPr="00A34F5B" w14:paraId="32247A29" w14:textId="77777777" w:rsidTr="00A34F5B">
        <w:trPr>
          <w:trHeight w:val="285"/>
          <w:jc w:val="center"/>
        </w:trPr>
        <w:tc>
          <w:tcPr>
            <w:tcW w:w="9781" w:type="dxa"/>
            <w:tcBorders>
              <w:bottom w:val="single" w:sz="4" w:space="0" w:color="auto"/>
            </w:tcBorders>
            <w:shd w:val="clear" w:color="auto" w:fill="BFBFBF" w:themeFill="background1" w:themeFillShade="BF"/>
          </w:tcPr>
          <w:p w14:paraId="340B5765" w14:textId="77777777" w:rsidR="001626F0" w:rsidRPr="00A34F5B" w:rsidRDefault="001626F0" w:rsidP="009E7F95">
            <w:pPr>
              <w:keepNext/>
              <w:keepLines/>
              <w:spacing w:after="0" w:line="240" w:lineRule="auto"/>
              <w:jc w:val="both"/>
              <w:rPr>
                <w:rFonts w:ascii="Calibri" w:eastAsia="Times New Roman" w:hAnsi="Calibri" w:cs="Calibri"/>
                <w:color w:val="1F497D"/>
                <w:sz w:val="20"/>
                <w:szCs w:val="20"/>
              </w:rPr>
            </w:pPr>
            <w:r w:rsidRPr="00A34F5B">
              <w:rPr>
                <w:rFonts w:ascii="Calibri" w:eastAsia="Times New Roman" w:hAnsi="Calibri" w:cs="Calibri"/>
                <w:bCs/>
                <w:i/>
                <w:color w:val="1F497D"/>
                <w:sz w:val="20"/>
              </w:rPr>
              <w:br w:type="page"/>
            </w:r>
            <w:r w:rsidR="00C46626" w:rsidRPr="00A34F5B">
              <w:rPr>
                <w:rFonts w:ascii="Calibri" w:eastAsia="Times New Roman" w:hAnsi="Calibri" w:cs="Calibri"/>
                <w:b/>
                <w:color w:val="1F497D"/>
                <w:szCs w:val="20"/>
              </w:rPr>
              <w:t>A</w:t>
            </w:r>
            <w:r w:rsidR="009E7F95" w:rsidRPr="00A34F5B">
              <w:rPr>
                <w:rFonts w:ascii="Calibri" w:eastAsia="Times New Roman" w:hAnsi="Calibri" w:cs="Calibri"/>
                <w:b/>
                <w:color w:val="1F497D"/>
                <w:szCs w:val="20"/>
              </w:rPr>
              <w:t xml:space="preserve">bout the project </w:t>
            </w:r>
            <w:r w:rsidR="003F54C7" w:rsidRPr="00A34F5B">
              <w:rPr>
                <w:rFonts w:ascii="Calibri" w:eastAsia="Times New Roman" w:hAnsi="Calibri" w:cs="Calibri"/>
                <w:b/>
                <w:color w:val="1F497D"/>
                <w:szCs w:val="20"/>
              </w:rPr>
              <w:t xml:space="preserve"> </w:t>
            </w:r>
            <w:r w:rsidR="003F54C7" w:rsidRPr="00A34F5B">
              <w:rPr>
                <w:rFonts w:ascii="Calibri" w:eastAsia="Times New Roman" w:hAnsi="Calibri" w:cs="Calibri"/>
                <w:color w:val="1F497D"/>
                <w:szCs w:val="20"/>
              </w:rPr>
              <w:t>(in no more than 1,000 words excluding references and one figure/table)</w:t>
            </w:r>
          </w:p>
        </w:tc>
      </w:tr>
      <w:tr w:rsidR="00A34F5B" w:rsidRPr="00A34F5B" w14:paraId="12538395" w14:textId="77777777" w:rsidTr="00A34F5B">
        <w:trPr>
          <w:trHeight w:val="2570"/>
          <w:jc w:val="center"/>
        </w:trPr>
        <w:tc>
          <w:tcPr>
            <w:tcW w:w="9781" w:type="dxa"/>
            <w:shd w:val="clear" w:color="auto" w:fill="auto"/>
            <w:vAlign w:val="center"/>
          </w:tcPr>
          <w:p w14:paraId="3C6F40C6" w14:textId="77777777" w:rsidR="00B31B77" w:rsidRPr="00A34F5B" w:rsidRDefault="001626F0" w:rsidP="003F54C7">
            <w:pPr>
              <w:spacing w:after="0" w:line="240" w:lineRule="auto"/>
              <w:jc w:val="both"/>
              <w:rPr>
                <w:rFonts w:ascii="Calibri" w:eastAsia="Times New Roman" w:hAnsi="Calibri" w:cs="Calibri"/>
                <w:color w:val="1F497D"/>
                <w:szCs w:val="20"/>
              </w:rPr>
            </w:pPr>
            <w:r w:rsidRPr="00A34F5B">
              <w:rPr>
                <w:rFonts w:ascii="Calibri" w:eastAsia="Times New Roman" w:hAnsi="Calibri" w:cs="Calibri"/>
                <w:color w:val="1F497D"/>
                <w:szCs w:val="20"/>
              </w:rPr>
              <w:t xml:space="preserve">Please </w:t>
            </w:r>
            <w:r w:rsidR="00194F7B" w:rsidRPr="00A34F5B">
              <w:rPr>
                <w:rFonts w:ascii="Calibri" w:eastAsia="Times New Roman" w:hAnsi="Calibri" w:cs="Calibri"/>
                <w:color w:val="1F497D"/>
                <w:szCs w:val="20"/>
              </w:rPr>
              <w:t>describe</w:t>
            </w:r>
            <w:r w:rsidR="00502A09" w:rsidRPr="00A34F5B">
              <w:rPr>
                <w:color w:val="1F497D"/>
              </w:rPr>
              <w:t xml:space="preserve"> briefly </w:t>
            </w:r>
            <w:r w:rsidR="00502A09" w:rsidRPr="00A34F5B">
              <w:rPr>
                <w:rFonts w:ascii="Calibri" w:eastAsia="Times New Roman" w:hAnsi="Calibri" w:cs="Calibri"/>
                <w:color w:val="1F497D"/>
                <w:szCs w:val="20"/>
              </w:rPr>
              <w:t xml:space="preserve">and in lay terms the </w:t>
            </w:r>
            <w:r w:rsidR="00502A09" w:rsidRPr="00A34F5B">
              <w:rPr>
                <w:rFonts w:ascii="Calibri" w:eastAsia="Times New Roman" w:hAnsi="Calibri" w:cs="Calibri"/>
                <w:b/>
                <w:color w:val="1F497D"/>
                <w:szCs w:val="20"/>
              </w:rPr>
              <w:t>research study</w:t>
            </w:r>
            <w:r w:rsidR="00502A09" w:rsidRPr="00A34F5B">
              <w:rPr>
                <w:rFonts w:ascii="Calibri" w:eastAsia="Times New Roman" w:hAnsi="Calibri" w:cs="Calibri"/>
                <w:color w:val="1F497D"/>
                <w:szCs w:val="20"/>
              </w:rPr>
              <w:t xml:space="preserve"> or </w:t>
            </w:r>
            <w:r w:rsidR="003F54C7" w:rsidRPr="00A34F5B">
              <w:rPr>
                <w:rFonts w:ascii="Calibri" w:eastAsia="Times New Roman" w:hAnsi="Calibri" w:cs="Calibri"/>
                <w:b/>
                <w:color w:val="1F497D"/>
                <w:szCs w:val="20"/>
              </w:rPr>
              <w:t xml:space="preserve">research </w:t>
            </w:r>
            <w:r w:rsidR="00502A09" w:rsidRPr="00A34F5B">
              <w:rPr>
                <w:rFonts w:ascii="Calibri" w:eastAsia="Times New Roman" w:hAnsi="Calibri" w:cs="Calibri"/>
                <w:b/>
                <w:color w:val="1F497D"/>
                <w:szCs w:val="20"/>
              </w:rPr>
              <w:t>area</w:t>
            </w:r>
            <w:r w:rsidR="00502A09" w:rsidRPr="00A34F5B">
              <w:rPr>
                <w:rFonts w:ascii="Calibri" w:eastAsia="Times New Roman" w:hAnsi="Calibri" w:cs="Calibri"/>
                <w:color w:val="1F497D"/>
                <w:szCs w:val="20"/>
              </w:rPr>
              <w:t xml:space="preserve"> you want to involve </w:t>
            </w:r>
            <w:r w:rsidR="00B31B77" w:rsidRPr="00A34F5B">
              <w:rPr>
                <w:rFonts w:ascii="Calibri" w:eastAsia="Times New Roman" w:hAnsi="Calibri" w:cs="Calibri"/>
                <w:color w:val="1F497D"/>
                <w:szCs w:val="20"/>
              </w:rPr>
              <w:t xml:space="preserve">patients and the public in. </w:t>
            </w:r>
            <w:r w:rsidR="007207F9" w:rsidRPr="00A34F5B">
              <w:rPr>
                <w:rFonts w:ascii="Calibri" w:eastAsia="Times New Roman" w:hAnsi="Calibri" w:cs="Calibri"/>
                <w:b/>
                <w:color w:val="1F497D"/>
                <w:szCs w:val="20"/>
              </w:rPr>
              <w:t>Please note</w:t>
            </w:r>
            <w:r w:rsidR="007207F9" w:rsidRPr="00A34F5B">
              <w:rPr>
                <w:rFonts w:ascii="Calibri" w:eastAsia="Times New Roman" w:hAnsi="Calibri" w:cs="Calibri"/>
                <w:color w:val="1F497D"/>
                <w:szCs w:val="20"/>
              </w:rPr>
              <w:t xml:space="preserve">: Service evaluation in itself is not considered as research. </w:t>
            </w:r>
          </w:p>
          <w:p w14:paraId="1314C985" w14:textId="77777777" w:rsidR="003F54C7" w:rsidRPr="00A34F5B" w:rsidRDefault="00194F7B" w:rsidP="003F54C7">
            <w:pPr>
              <w:spacing w:after="0" w:line="240" w:lineRule="auto"/>
              <w:jc w:val="both"/>
              <w:rPr>
                <w:rFonts w:ascii="Calibri" w:eastAsia="Times New Roman" w:hAnsi="Calibri" w:cs="Calibri"/>
                <w:color w:val="1F497D"/>
                <w:szCs w:val="20"/>
              </w:rPr>
            </w:pPr>
            <w:r w:rsidRPr="00A34F5B">
              <w:rPr>
                <w:rFonts w:ascii="Calibri" w:eastAsia="Times New Roman" w:hAnsi="Calibri" w:cs="Calibri"/>
                <w:color w:val="1F497D"/>
                <w:szCs w:val="20"/>
              </w:rPr>
              <w:t xml:space="preserve"> </w:t>
            </w:r>
          </w:p>
          <w:p w14:paraId="1F83A1C6" w14:textId="77777777" w:rsidR="003A5DD9" w:rsidRPr="00A34F5B" w:rsidRDefault="003A5DD9" w:rsidP="003F54C7">
            <w:pPr>
              <w:spacing w:after="0" w:line="240" w:lineRule="auto"/>
              <w:jc w:val="both"/>
              <w:rPr>
                <w:rFonts w:ascii="Calibri" w:eastAsia="Times New Roman" w:hAnsi="Calibri" w:cs="Calibri"/>
                <w:color w:val="1F497D"/>
                <w:szCs w:val="20"/>
              </w:rPr>
            </w:pPr>
            <w:r w:rsidRPr="00A34F5B">
              <w:rPr>
                <w:rFonts w:ascii="Calibri" w:eastAsia="Times New Roman" w:hAnsi="Calibri" w:cs="Calibri"/>
                <w:color w:val="1F497D"/>
                <w:szCs w:val="20"/>
              </w:rPr>
              <w:t>Please answer all of the following :</w:t>
            </w:r>
          </w:p>
          <w:p w14:paraId="17E1F416" w14:textId="77777777" w:rsidR="001626F0" w:rsidRPr="00A34F5B" w:rsidRDefault="001626F0" w:rsidP="00427C26">
            <w:pPr>
              <w:pStyle w:val="ListParagraph"/>
              <w:numPr>
                <w:ilvl w:val="0"/>
                <w:numId w:val="5"/>
              </w:numPr>
              <w:spacing w:after="0" w:line="240" w:lineRule="auto"/>
              <w:jc w:val="both"/>
              <w:rPr>
                <w:rFonts w:ascii="Calibri" w:eastAsia="Times New Roman" w:hAnsi="Calibri" w:cs="Calibri"/>
                <w:color w:val="1F497D"/>
                <w:szCs w:val="20"/>
              </w:rPr>
            </w:pPr>
            <w:r w:rsidRPr="00A34F5B">
              <w:rPr>
                <w:rFonts w:ascii="Calibri" w:eastAsia="Times New Roman" w:hAnsi="Calibri" w:cs="Calibri"/>
                <w:color w:val="1F497D"/>
                <w:szCs w:val="20"/>
              </w:rPr>
              <w:t>Project background and rationale</w:t>
            </w:r>
            <w:r w:rsidR="001707CC" w:rsidRPr="00A34F5B">
              <w:rPr>
                <w:rFonts w:ascii="Calibri" w:eastAsia="Times New Roman" w:hAnsi="Calibri" w:cs="Calibri"/>
                <w:color w:val="1F497D"/>
                <w:szCs w:val="20"/>
              </w:rPr>
              <w:t>.</w:t>
            </w:r>
          </w:p>
          <w:p w14:paraId="525DAA96" w14:textId="77777777" w:rsidR="00157BC4" w:rsidRPr="00A34F5B" w:rsidRDefault="00157BC4" w:rsidP="00CF38B7">
            <w:pPr>
              <w:pStyle w:val="ListParagraph"/>
              <w:numPr>
                <w:ilvl w:val="0"/>
                <w:numId w:val="5"/>
              </w:numPr>
              <w:spacing w:after="0" w:line="240" w:lineRule="auto"/>
              <w:rPr>
                <w:rFonts w:ascii="Calibri" w:eastAsia="Times New Roman" w:hAnsi="Calibri" w:cs="Calibri"/>
                <w:color w:val="1F497D"/>
                <w:szCs w:val="20"/>
              </w:rPr>
            </w:pPr>
            <w:r w:rsidRPr="00A34F5B">
              <w:rPr>
                <w:rFonts w:ascii="Calibri" w:eastAsia="Times New Roman" w:hAnsi="Calibri" w:cs="Calibri"/>
                <w:color w:val="1F497D"/>
                <w:szCs w:val="20"/>
              </w:rPr>
              <w:t>What specifically wou</w:t>
            </w:r>
            <w:r w:rsidR="003F54C7" w:rsidRPr="00A34F5B">
              <w:rPr>
                <w:rFonts w:ascii="Calibri" w:eastAsia="Times New Roman" w:hAnsi="Calibri" w:cs="Calibri"/>
                <w:color w:val="1F497D"/>
                <w:szCs w:val="20"/>
              </w:rPr>
              <w:t>ld this funding allow to happen</w:t>
            </w:r>
            <w:r w:rsidR="00066C92" w:rsidRPr="00A34F5B">
              <w:rPr>
                <w:rFonts w:ascii="Calibri" w:eastAsia="Times New Roman" w:hAnsi="Calibri" w:cs="Calibri"/>
                <w:color w:val="1F497D"/>
                <w:szCs w:val="20"/>
              </w:rPr>
              <w:t>?</w:t>
            </w:r>
          </w:p>
          <w:p w14:paraId="6E6617FA" w14:textId="77777777" w:rsidR="00157BC4" w:rsidRPr="00A34F5B" w:rsidRDefault="001626F0" w:rsidP="00CF38B7">
            <w:pPr>
              <w:pStyle w:val="ListParagraph"/>
              <w:numPr>
                <w:ilvl w:val="0"/>
                <w:numId w:val="5"/>
              </w:numPr>
              <w:spacing w:after="0" w:line="240" w:lineRule="auto"/>
              <w:ind w:hanging="357"/>
              <w:rPr>
                <w:rFonts w:ascii="Calibri" w:eastAsia="Times New Roman" w:hAnsi="Calibri" w:cs="Calibri"/>
                <w:color w:val="1F497D"/>
                <w:szCs w:val="20"/>
              </w:rPr>
            </w:pPr>
            <w:r w:rsidRPr="00A34F5B">
              <w:rPr>
                <w:rFonts w:ascii="Calibri" w:eastAsia="Times New Roman" w:hAnsi="Calibri" w:cs="Calibri"/>
                <w:color w:val="1F497D"/>
                <w:szCs w:val="20"/>
              </w:rPr>
              <w:t>Key objectives and deliverables</w:t>
            </w:r>
          </w:p>
          <w:p w14:paraId="5DB2C9B4" w14:textId="77777777" w:rsidR="00157BC4" w:rsidRPr="00A34F5B" w:rsidRDefault="001626F0" w:rsidP="00CF38B7">
            <w:pPr>
              <w:pStyle w:val="ListParagraph"/>
              <w:numPr>
                <w:ilvl w:val="0"/>
                <w:numId w:val="5"/>
              </w:numPr>
              <w:spacing w:after="0" w:line="240" w:lineRule="auto"/>
              <w:ind w:hanging="357"/>
              <w:rPr>
                <w:rFonts w:ascii="Calibri" w:eastAsia="Times New Roman" w:hAnsi="Calibri" w:cs="Calibri"/>
                <w:color w:val="1F497D"/>
                <w:szCs w:val="20"/>
              </w:rPr>
            </w:pPr>
            <w:r w:rsidRPr="00A34F5B">
              <w:rPr>
                <w:rFonts w:ascii="Calibri" w:eastAsia="Times New Roman" w:hAnsi="Calibri" w:cs="Calibri"/>
                <w:color w:val="1F497D"/>
                <w:szCs w:val="20"/>
              </w:rPr>
              <w:t>Research plan/methodology</w:t>
            </w:r>
          </w:p>
          <w:p w14:paraId="2EF0F035" w14:textId="77777777" w:rsidR="00157BC4" w:rsidRPr="00A34F5B" w:rsidRDefault="001626F0" w:rsidP="00CF38B7">
            <w:pPr>
              <w:pStyle w:val="ListParagraph"/>
              <w:numPr>
                <w:ilvl w:val="0"/>
                <w:numId w:val="5"/>
              </w:numPr>
              <w:spacing w:after="0" w:line="240" w:lineRule="auto"/>
              <w:ind w:hanging="357"/>
              <w:rPr>
                <w:rFonts w:ascii="Calibri" w:eastAsia="Times New Roman" w:hAnsi="Calibri" w:cs="Calibri"/>
                <w:color w:val="1F497D"/>
                <w:szCs w:val="20"/>
              </w:rPr>
            </w:pPr>
            <w:r w:rsidRPr="00A34F5B">
              <w:rPr>
                <w:rFonts w:ascii="Calibri" w:eastAsia="Times New Roman" w:hAnsi="Calibri" w:cs="Calibri"/>
                <w:color w:val="1F497D"/>
                <w:szCs w:val="20"/>
              </w:rPr>
              <w:t>The resources required for delivery, with justification</w:t>
            </w:r>
          </w:p>
          <w:p w14:paraId="6C3BF7B8" w14:textId="77777777" w:rsidR="00157BC4" w:rsidRPr="00A34F5B" w:rsidRDefault="00DA3142" w:rsidP="00CF38B7">
            <w:pPr>
              <w:pStyle w:val="ListParagraph"/>
              <w:numPr>
                <w:ilvl w:val="0"/>
                <w:numId w:val="5"/>
              </w:numPr>
              <w:spacing w:after="0" w:line="240" w:lineRule="auto"/>
              <w:ind w:hanging="357"/>
              <w:rPr>
                <w:rFonts w:ascii="Calibri" w:eastAsia="Times New Roman" w:hAnsi="Calibri" w:cs="Calibri"/>
                <w:color w:val="1F497D"/>
                <w:szCs w:val="20"/>
              </w:rPr>
            </w:pPr>
            <w:r w:rsidRPr="00A34F5B">
              <w:rPr>
                <w:rFonts w:ascii="Calibri" w:eastAsia="Times New Roman" w:hAnsi="Calibri" w:cs="Calibri"/>
                <w:color w:val="1F497D"/>
                <w:szCs w:val="20"/>
              </w:rPr>
              <w:t xml:space="preserve">Timeline </w:t>
            </w:r>
            <w:r w:rsidR="00157BC4" w:rsidRPr="00A34F5B">
              <w:rPr>
                <w:rFonts w:ascii="Calibri" w:eastAsia="Times New Roman" w:hAnsi="Calibri" w:cs="Calibri"/>
                <w:color w:val="1F497D"/>
                <w:szCs w:val="20"/>
              </w:rPr>
              <w:t xml:space="preserve"> of when planning and activities w</w:t>
            </w:r>
            <w:r w:rsidR="00502A09" w:rsidRPr="00A34F5B">
              <w:rPr>
                <w:rFonts w:ascii="Calibri" w:eastAsia="Times New Roman" w:hAnsi="Calibri" w:cs="Calibri"/>
                <w:color w:val="1F497D"/>
                <w:szCs w:val="20"/>
              </w:rPr>
              <w:t>ould</w:t>
            </w:r>
            <w:r w:rsidR="00157BC4" w:rsidRPr="00A34F5B">
              <w:rPr>
                <w:rFonts w:ascii="Calibri" w:eastAsia="Times New Roman" w:hAnsi="Calibri" w:cs="Calibri"/>
                <w:color w:val="1F497D"/>
                <w:szCs w:val="20"/>
              </w:rPr>
              <w:t xml:space="preserve"> happen</w:t>
            </w:r>
          </w:p>
          <w:p w14:paraId="539B3F36" w14:textId="77777777" w:rsidR="001626F0" w:rsidRPr="00A34F5B" w:rsidRDefault="00157BC4" w:rsidP="00CF38B7">
            <w:pPr>
              <w:pStyle w:val="ListParagraph"/>
              <w:numPr>
                <w:ilvl w:val="0"/>
                <w:numId w:val="5"/>
              </w:numPr>
              <w:spacing w:after="0" w:line="240" w:lineRule="auto"/>
              <w:ind w:hanging="357"/>
              <w:rPr>
                <w:rFonts w:ascii="Calibri" w:eastAsia="Times New Roman" w:hAnsi="Calibri" w:cs="Calibri"/>
                <w:color w:val="1F497D"/>
                <w:szCs w:val="20"/>
              </w:rPr>
            </w:pPr>
            <w:r w:rsidRPr="00A34F5B">
              <w:rPr>
                <w:rFonts w:ascii="Calibri" w:eastAsia="Times New Roman" w:hAnsi="Calibri" w:cs="Calibri"/>
                <w:color w:val="1F497D"/>
                <w:szCs w:val="20"/>
              </w:rPr>
              <w:t xml:space="preserve">How you expect the PPI E to </w:t>
            </w:r>
            <w:r w:rsidRPr="00A34F5B">
              <w:rPr>
                <w:rFonts w:ascii="Calibri" w:eastAsia="Times New Roman" w:hAnsi="Calibri" w:cs="Calibri"/>
                <w:b/>
                <w:color w:val="1F497D"/>
                <w:szCs w:val="20"/>
              </w:rPr>
              <w:t>impact</w:t>
            </w:r>
            <w:r w:rsidRPr="00A34F5B">
              <w:rPr>
                <w:rFonts w:ascii="Calibri" w:eastAsia="Times New Roman" w:hAnsi="Calibri" w:cs="Calibri"/>
                <w:color w:val="1F497D"/>
                <w:szCs w:val="20"/>
              </w:rPr>
              <w:t xml:space="preserve"> on your translational rese</w:t>
            </w:r>
            <w:r w:rsidR="00F10024" w:rsidRPr="00A34F5B">
              <w:rPr>
                <w:rFonts w:ascii="Calibri" w:eastAsia="Times New Roman" w:hAnsi="Calibri" w:cs="Calibri"/>
                <w:color w:val="1F497D"/>
                <w:szCs w:val="20"/>
              </w:rPr>
              <w:t xml:space="preserve">arch/research area and how </w:t>
            </w:r>
            <w:r w:rsidRPr="00A34F5B">
              <w:rPr>
                <w:rFonts w:ascii="Calibri" w:eastAsia="Times New Roman" w:hAnsi="Calibri" w:cs="Calibri"/>
                <w:color w:val="1F497D"/>
                <w:szCs w:val="20"/>
              </w:rPr>
              <w:t xml:space="preserve">you </w:t>
            </w:r>
            <w:r w:rsidR="00F10024" w:rsidRPr="00A34F5B">
              <w:rPr>
                <w:rFonts w:ascii="Calibri" w:eastAsia="Times New Roman" w:hAnsi="Calibri" w:cs="Calibri"/>
                <w:color w:val="1F497D"/>
                <w:szCs w:val="20"/>
              </w:rPr>
              <w:t xml:space="preserve">will </w:t>
            </w:r>
            <w:r w:rsidRPr="00A34F5B">
              <w:rPr>
                <w:rFonts w:ascii="Calibri" w:eastAsia="Times New Roman" w:hAnsi="Calibri" w:cs="Calibri"/>
                <w:color w:val="1F497D"/>
                <w:szCs w:val="20"/>
              </w:rPr>
              <w:t>re</w:t>
            </w:r>
            <w:r w:rsidR="000D4A48" w:rsidRPr="00A34F5B">
              <w:rPr>
                <w:rFonts w:ascii="Calibri" w:eastAsia="Times New Roman" w:hAnsi="Calibri" w:cs="Calibri"/>
                <w:color w:val="1F497D"/>
                <w:szCs w:val="20"/>
              </w:rPr>
              <w:t xml:space="preserve">cord, measure and evaluate </w:t>
            </w:r>
            <w:r w:rsidR="00502A09" w:rsidRPr="00A34F5B">
              <w:rPr>
                <w:rFonts w:ascii="Calibri" w:eastAsia="Times New Roman" w:hAnsi="Calibri" w:cs="Calibri"/>
                <w:color w:val="1F497D"/>
                <w:szCs w:val="20"/>
              </w:rPr>
              <w:t>this</w:t>
            </w:r>
            <w:r w:rsidR="00066C92" w:rsidRPr="00A34F5B">
              <w:rPr>
                <w:rFonts w:ascii="Calibri" w:eastAsia="Times New Roman" w:hAnsi="Calibri" w:cs="Calibri"/>
                <w:color w:val="1F497D"/>
                <w:szCs w:val="20"/>
              </w:rPr>
              <w:t>?</w:t>
            </w:r>
          </w:p>
          <w:p w14:paraId="05D4CDB7" w14:textId="77777777" w:rsidR="00A27E60" w:rsidRPr="00A34F5B" w:rsidRDefault="00A27E60" w:rsidP="00CF38B7">
            <w:pPr>
              <w:pStyle w:val="ListParagraph"/>
              <w:numPr>
                <w:ilvl w:val="0"/>
                <w:numId w:val="5"/>
              </w:numPr>
              <w:spacing w:after="0" w:line="240" w:lineRule="auto"/>
              <w:ind w:hanging="357"/>
              <w:rPr>
                <w:rFonts w:ascii="Calibri" w:eastAsia="Times New Roman" w:hAnsi="Calibri" w:cs="Calibri"/>
                <w:color w:val="1F497D"/>
                <w:szCs w:val="20"/>
              </w:rPr>
            </w:pPr>
            <w:r w:rsidRPr="00A34F5B">
              <w:rPr>
                <w:rFonts w:ascii="Calibri" w:eastAsia="Times New Roman" w:hAnsi="Calibri" w:cs="Calibri"/>
                <w:color w:val="1F497D"/>
                <w:szCs w:val="20"/>
              </w:rPr>
              <w:t>Is your PPI E proposal supporting new translational research?</w:t>
            </w:r>
          </w:p>
          <w:p w14:paraId="4FE4A9D0" w14:textId="77777777" w:rsidR="007530D0" w:rsidRPr="00A34F5B" w:rsidRDefault="007530D0" w:rsidP="007530D0">
            <w:pPr>
              <w:pStyle w:val="ListParagraph"/>
              <w:spacing w:after="0" w:line="240" w:lineRule="auto"/>
              <w:ind w:left="1117"/>
              <w:rPr>
                <w:rFonts w:ascii="Calibri" w:eastAsia="Times New Roman" w:hAnsi="Calibri" w:cs="Calibri"/>
                <w:color w:val="1F497D"/>
                <w:szCs w:val="20"/>
              </w:rPr>
            </w:pPr>
          </w:p>
        </w:tc>
      </w:tr>
      <w:tr w:rsidR="00A34F5B" w:rsidRPr="00A34F5B" w14:paraId="15F2EAED" w14:textId="77777777" w:rsidTr="00A34F5B">
        <w:trPr>
          <w:trHeight w:val="1661"/>
          <w:jc w:val="center"/>
        </w:trPr>
        <w:tc>
          <w:tcPr>
            <w:tcW w:w="9781" w:type="dxa"/>
            <w:shd w:val="clear" w:color="auto" w:fill="auto"/>
          </w:tcPr>
          <w:p w14:paraId="28EB97A3" w14:textId="77777777" w:rsidR="001626F0" w:rsidRPr="00A34F5B" w:rsidRDefault="001626F0" w:rsidP="001626F0">
            <w:pPr>
              <w:spacing w:after="0" w:line="240" w:lineRule="auto"/>
              <w:jc w:val="both"/>
              <w:rPr>
                <w:rFonts w:ascii="Calibri" w:eastAsia="Times New Roman" w:hAnsi="Calibri" w:cs="Calibri"/>
                <w:color w:val="1F497D"/>
                <w:szCs w:val="20"/>
              </w:rPr>
            </w:pPr>
          </w:p>
          <w:p w14:paraId="71251E01" w14:textId="77777777" w:rsidR="001626F0" w:rsidRPr="00A34F5B" w:rsidRDefault="001626F0" w:rsidP="001626F0">
            <w:pPr>
              <w:spacing w:after="0" w:line="240" w:lineRule="auto"/>
              <w:jc w:val="both"/>
              <w:rPr>
                <w:rFonts w:ascii="Calibri" w:eastAsia="Times New Roman" w:hAnsi="Calibri" w:cs="Calibri"/>
                <w:color w:val="1F497D"/>
                <w:szCs w:val="20"/>
              </w:rPr>
            </w:pPr>
          </w:p>
          <w:p w14:paraId="37FD0BBE" w14:textId="77777777" w:rsidR="001626F0" w:rsidRPr="00A34F5B" w:rsidRDefault="001626F0" w:rsidP="001626F0">
            <w:pPr>
              <w:spacing w:after="0" w:line="240" w:lineRule="auto"/>
              <w:jc w:val="both"/>
              <w:rPr>
                <w:rFonts w:ascii="Calibri" w:eastAsia="Times New Roman" w:hAnsi="Calibri" w:cs="Calibri"/>
                <w:color w:val="1F497D"/>
                <w:szCs w:val="20"/>
              </w:rPr>
            </w:pPr>
          </w:p>
          <w:p w14:paraId="01B849C6" w14:textId="77777777" w:rsidR="001626F0" w:rsidRPr="00A34F5B" w:rsidRDefault="001626F0" w:rsidP="001626F0">
            <w:pPr>
              <w:spacing w:after="0" w:line="240" w:lineRule="auto"/>
              <w:jc w:val="both"/>
              <w:rPr>
                <w:rFonts w:ascii="Calibri" w:eastAsia="Times New Roman" w:hAnsi="Calibri" w:cs="Calibri"/>
                <w:color w:val="1F497D"/>
                <w:szCs w:val="20"/>
              </w:rPr>
            </w:pPr>
          </w:p>
        </w:tc>
      </w:tr>
      <w:tr w:rsidR="00A34F5B" w:rsidRPr="00A34F5B" w14:paraId="4FB0BE05" w14:textId="77777777" w:rsidTr="00A34F5B">
        <w:trPr>
          <w:trHeight w:val="383"/>
          <w:jc w:val="center"/>
        </w:trPr>
        <w:tc>
          <w:tcPr>
            <w:tcW w:w="9781" w:type="dxa"/>
            <w:shd w:val="clear" w:color="auto" w:fill="D9D9D9" w:themeFill="background1" w:themeFillShade="D9"/>
          </w:tcPr>
          <w:p w14:paraId="232B5035" w14:textId="77777777" w:rsidR="000450D5" w:rsidRPr="00A34F5B" w:rsidRDefault="00691DE2" w:rsidP="00691DE2">
            <w:pPr>
              <w:spacing w:after="0" w:line="240" w:lineRule="auto"/>
              <w:jc w:val="both"/>
              <w:rPr>
                <w:rFonts w:ascii="Calibri" w:eastAsia="Times New Roman" w:hAnsi="Calibri" w:cs="Calibri"/>
                <w:color w:val="1F497D"/>
                <w:szCs w:val="20"/>
              </w:rPr>
            </w:pPr>
            <w:r w:rsidRPr="00A34F5B">
              <w:rPr>
                <w:rFonts w:ascii="Calibri" w:eastAsia="Times New Roman" w:hAnsi="Calibri" w:cs="Calibri"/>
                <w:b/>
                <w:color w:val="1F497D"/>
                <w:szCs w:val="20"/>
              </w:rPr>
              <w:t xml:space="preserve">About your research </w:t>
            </w:r>
            <w:r w:rsidR="000450D5" w:rsidRPr="00A34F5B">
              <w:rPr>
                <w:rFonts w:ascii="Calibri" w:eastAsia="Times New Roman" w:hAnsi="Calibri" w:cs="Calibri"/>
                <w:b/>
                <w:color w:val="1F497D"/>
                <w:szCs w:val="20"/>
              </w:rPr>
              <w:t xml:space="preserve"> </w:t>
            </w:r>
            <w:r w:rsidR="000450D5" w:rsidRPr="00A34F5B">
              <w:rPr>
                <w:rFonts w:ascii="Calibri" w:eastAsia="Times New Roman" w:hAnsi="Calibri" w:cs="Calibri"/>
                <w:color w:val="1F497D"/>
                <w:szCs w:val="20"/>
              </w:rPr>
              <w:t>(in no more than 300 words)</w:t>
            </w:r>
          </w:p>
        </w:tc>
      </w:tr>
      <w:tr w:rsidR="00A34F5B" w:rsidRPr="00A34F5B" w14:paraId="45A0CD24" w14:textId="77777777" w:rsidTr="00A34F5B">
        <w:trPr>
          <w:trHeight w:val="790"/>
          <w:jc w:val="center"/>
        </w:trPr>
        <w:tc>
          <w:tcPr>
            <w:tcW w:w="9781" w:type="dxa"/>
            <w:shd w:val="clear" w:color="auto" w:fill="FFFFFF" w:themeFill="background1"/>
          </w:tcPr>
          <w:p w14:paraId="7122D9CB" w14:textId="77777777" w:rsidR="000450D5" w:rsidRDefault="000450D5" w:rsidP="00552BF7">
            <w:pPr>
              <w:spacing w:after="0" w:line="240" w:lineRule="auto"/>
              <w:rPr>
                <w:rFonts w:ascii="Calibri" w:eastAsia="Times New Roman" w:hAnsi="Calibri" w:cs="Calibri"/>
                <w:color w:val="1F497D"/>
                <w:szCs w:val="20"/>
              </w:rPr>
            </w:pPr>
            <w:r w:rsidRPr="00A34F5B">
              <w:rPr>
                <w:rFonts w:ascii="Calibri" w:eastAsia="Times New Roman" w:hAnsi="Calibri" w:cs="Calibri"/>
                <w:color w:val="1F497D"/>
                <w:szCs w:val="20"/>
              </w:rPr>
              <w:t xml:space="preserve">Please describe your research in </w:t>
            </w:r>
            <w:r w:rsidR="00ED229C" w:rsidRPr="00A34F5B">
              <w:rPr>
                <w:rFonts w:ascii="Calibri" w:eastAsia="Times New Roman" w:hAnsi="Calibri" w:cs="Calibri"/>
                <w:color w:val="1F497D"/>
                <w:szCs w:val="20"/>
              </w:rPr>
              <w:t xml:space="preserve">lay English – easy to understand </w:t>
            </w:r>
            <w:r w:rsidRPr="00A34F5B">
              <w:rPr>
                <w:rFonts w:ascii="Calibri" w:eastAsia="Times New Roman" w:hAnsi="Calibri" w:cs="Calibri"/>
                <w:color w:val="1F497D"/>
                <w:szCs w:val="20"/>
              </w:rPr>
              <w:t>terms in a way that could be published to a general audience</w:t>
            </w:r>
            <w:r w:rsidR="001002B1" w:rsidRPr="00A34F5B">
              <w:rPr>
                <w:rFonts w:ascii="Calibri" w:eastAsia="Times New Roman" w:hAnsi="Calibri" w:cs="Calibri"/>
                <w:color w:val="1F497D"/>
                <w:szCs w:val="20"/>
              </w:rPr>
              <w:t xml:space="preserve">. </w:t>
            </w:r>
            <w:r w:rsidRPr="00A34F5B">
              <w:rPr>
                <w:rFonts w:ascii="Calibri" w:eastAsia="Times New Roman" w:hAnsi="Calibri" w:cs="Calibri"/>
                <w:color w:val="1F497D"/>
                <w:szCs w:val="20"/>
              </w:rPr>
              <w:t>If awarded, this may be made publicly available and applicants are responsible for ensuring that the cont</w:t>
            </w:r>
            <w:r w:rsidR="00066C92" w:rsidRPr="00A34F5B">
              <w:rPr>
                <w:rFonts w:ascii="Calibri" w:eastAsia="Times New Roman" w:hAnsi="Calibri" w:cs="Calibri"/>
                <w:color w:val="1F497D"/>
                <w:szCs w:val="20"/>
              </w:rPr>
              <w:t>ent is suitable for publication.</w:t>
            </w:r>
            <w:r w:rsidR="00ED229C" w:rsidRPr="00A34F5B">
              <w:rPr>
                <w:rFonts w:ascii="Calibri" w:eastAsia="Times New Roman" w:hAnsi="Calibri" w:cs="Calibri"/>
                <w:color w:val="1F497D"/>
                <w:szCs w:val="20"/>
              </w:rPr>
              <w:t xml:space="preserve"> </w:t>
            </w:r>
          </w:p>
          <w:p w14:paraId="60060C0F" w14:textId="77777777" w:rsidR="00D71E2A" w:rsidRDefault="00D71E2A" w:rsidP="00552BF7">
            <w:pPr>
              <w:spacing w:after="0" w:line="240" w:lineRule="auto"/>
              <w:rPr>
                <w:rFonts w:ascii="Calibri" w:eastAsia="Times New Roman" w:hAnsi="Calibri" w:cs="Calibri"/>
                <w:color w:val="1F497D"/>
                <w:szCs w:val="20"/>
              </w:rPr>
            </w:pPr>
          </w:p>
          <w:p w14:paraId="4A76AB92" w14:textId="0890A056" w:rsidR="00D71E2A" w:rsidRPr="00A34F5B" w:rsidRDefault="00D71E2A" w:rsidP="00D71E2A">
            <w:pPr>
              <w:spacing w:after="0" w:line="240" w:lineRule="auto"/>
              <w:rPr>
                <w:rFonts w:ascii="Calibri" w:eastAsia="Times New Roman" w:hAnsi="Calibri" w:cs="Calibri"/>
                <w:i/>
                <w:color w:val="1F497D"/>
                <w:szCs w:val="20"/>
              </w:rPr>
            </w:pPr>
            <w:r w:rsidRPr="00D71E2A">
              <w:rPr>
                <w:rFonts w:ascii="Calibri" w:eastAsia="Times New Roman" w:hAnsi="Calibri" w:cs="Calibri"/>
                <w:i/>
                <w:color w:val="1F497D"/>
                <w:szCs w:val="20"/>
              </w:rPr>
              <w:t xml:space="preserve">Lay English is a style of writing that the intended audience can understand on first reading. Well-written, </w:t>
            </w:r>
            <w:r>
              <w:rPr>
                <w:rFonts w:ascii="Calibri" w:eastAsia="Times New Roman" w:hAnsi="Calibri" w:cs="Calibri"/>
                <w:i/>
                <w:color w:val="1F497D"/>
                <w:szCs w:val="20"/>
              </w:rPr>
              <w:t>lay</w:t>
            </w:r>
            <w:r w:rsidRPr="00D71E2A">
              <w:rPr>
                <w:rFonts w:ascii="Calibri" w:eastAsia="Times New Roman" w:hAnsi="Calibri" w:cs="Calibri"/>
                <w:i/>
                <w:color w:val="1F497D"/>
                <w:szCs w:val="20"/>
              </w:rPr>
              <w:t xml:space="preserve"> English should engage and inform an audience. It is about clarity of language which avoids using jargon, technical terms, acronyms (abbreviations) and any other text that is not easy to understand. If technical terms are needed, they should be properly explained. When writing in</w:t>
            </w:r>
            <w:r>
              <w:rPr>
                <w:rFonts w:ascii="Calibri" w:eastAsia="Times New Roman" w:hAnsi="Calibri" w:cs="Calibri"/>
                <w:i/>
                <w:color w:val="1F497D"/>
                <w:szCs w:val="20"/>
              </w:rPr>
              <w:t xml:space="preserve"> </w:t>
            </w:r>
            <w:r w:rsidR="00346F7E">
              <w:rPr>
                <w:rFonts w:ascii="Calibri" w:eastAsia="Times New Roman" w:hAnsi="Calibri" w:cs="Calibri"/>
                <w:i/>
                <w:color w:val="1F497D"/>
                <w:szCs w:val="20"/>
              </w:rPr>
              <w:t xml:space="preserve">lay </w:t>
            </w:r>
            <w:r w:rsidR="00346F7E" w:rsidRPr="00D71E2A">
              <w:rPr>
                <w:rFonts w:ascii="Calibri" w:eastAsia="Times New Roman" w:hAnsi="Calibri" w:cs="Calibri"/>
                <w:i/>
                <w:color w:val="1F497D"/>
                <w:szCs w:val="20"/>
              </w:rPr>
              <w:t>English</w:t>
            </w:r>
            <w:r w:rsidRPr="00D71E2A">
              <w:rPr>
                <w:rFonts w:ascii="Calibri" w:eastAsia="Times New Roman" w:hAnsi="Calibri" w:cs="Calibri"/>
                <w:i/>
                <w:color w:val="1F497D"/>
                <w:szCs w:val="20"/>
              </w:rPr>
              <w:t>, the writer should not change the meaning of what they want to say, but they may need to change the way they say it.</w:t>
            </w:r>
          </w:p>
        </w:tc>
      </w:tr>
      <w:tr w:rsidR="00A34F5B" w:rsidRPr="00A34F5B" w14:paraId="0E20B1D0" w14:textId="77777777" w:rsidTr="00A34F5B">
        <w:trPr>
          <w:trHeight w:val="383"/>
          <w:jc w:val="center"/>
        </w:trPr>
        <w:tc>
          <w:tcPr>
            <w:tcW w:w="9781" w:type="dxa"/>
            <w:shd w:val="clear" w:color="auto" w:fill="FFFFFF" w:themeFill="background1"/>
          </w:tcPr>
          <w:p w14:paraId="44EAB465" w14:textId="77777777" w:rsidR="000450D5" w:rsidRPr="00A34F5B" w:rsidRDefault="000450D5" w:rsidP="000450D5">
            <w:pPr>
              <w:rPr>
                <w:rFonts w:ascii="Calibri" w:eastAsia="Times New Roman" w:hAnsi="Calibri" w:cs="Calibri"/>
                <w:color w:val="1F497D"/>
                <w:szCs w:val="20"/>
              </w:rPr>
            </w:pPr>
          </w:p>
          <w:p w14:paraId="4C4F0286" w14:textId="15A1ED46" w:rsidR="00A27E60" w:rsidRPr="00A34F5B" w:rsidRDefault="00A27E60" w:rsidP="000450D5">
            <w:pPr>
              <w:rPr>
                <w:rFonts w:ascii="Calibri" w:eastAsia="Times New Roman" w:hAnsi="Calibri" w:cs="Calibri"/>
                <w:color w:val="1F497D"/>
                <w:szCs w:val="20"/>
              </w:rPr>
            </w:pPr>
          </w:p>
        </w:tc>
      </w:tr>
      <w:tr w:rsidR="00A34F5B" w:rsidRPr="00A34F5B" w14:paraId="483958BE" w14:textId="77777777" w:rsidTr="00A34F5B">
        <w:trPr>
          <w:trHeight w:val="285"/>
          <w:jc w:val="center"/>
        </w:trPr>
        <w:tc>
          <w:tcPr>
            <w:tcW w:w="9781" w:type="dxa"/>
            <w:tcBorders>
              <w:bottom w:val="single" w:sz="4" w:space="0" w:color="auto"/>
            </w:tcBorders>
            <w:shd w:val="clear" w:color="auto" w:fill="BFBFBF" w:themeFill="background1" w:themeFillShade="BF"/>
          </w:tcPr>
          <w:p w14:paraId="175237F4" w14:textId="77777777" w:rsidR="001626F0" w:rsidRPr="00A34F5B" w:rsidRDefault="00157BC4" w:rsidP="00CB7FDE">
            <w:pPr>
              <w:keepNext/>
              <w:keepLines/>
              <w:spacing w:after="0" w:line="240" w:lineRule="auto"/>
              <w:jc w:val="both"/>
              <w:rPr>
                <w:rFonts w:ascii="Calibri" w:eastAsia="Times New Roman" w:hAnsi="Calibri" w:cs="Calibri"/>
                <w:b/>
                <w:color w:val="1F497D"/>
                <w:szCs w:val="20"/>
              </w:rPr>
            </w:pPr>
            <w:r w:rsidRPr="00A34F5B">
              <w:rPr>
                <w:rFonts w:ascii="Calibri" w:eastAsia="Times New Roman" w:hAnsi="Calibri" w:cs="Calibri"/>
                <w:b/>
                <w:color w:val="1F497D"/>
                <w:szCs w:val="20"/>
              </w:rPr>
              <w:lastRenderedPageBreak/>
              <w:t>Who you will be involving</w:t>
            </w:r>
            <w:r w:rsidR="009E7F95" w:rsidRPr="00A34F5B">
              <w:rPr>
                <w:rFonts w:ascii="Calibri" w:eastAsia="Times New Roman" w:hAnsi="Calibri" w:cs="Calibri"/>
                <w:b/>
                <w:color w:val="1F497D"/>
                <w:szCs w:val="20"/>
              </w:rPr>
              <w:t xml:space="preserve"> </w:t>
            </w:r>
            <w:r w:rsidR="00152D04" w:rsidRPr="00A34F5B">
              <w:rPr>
                <w:rFonts w:ascii="Calibri" w:eastAsia="Times New Roman" w:hAnsi="Calibri" w:cs="Calibri"/>
                <w:b/>
                <w:color w:val="1F497D"/>
                <w:szCs w:val="20"/>
              </w:rPr>
              <w:t>- p</w:t>
            </w:r>
            <w:r w:rsidR="00D61D1B" w:rsidRPr="00A34F5B">
              <w:rPr>
                <w:rFonts w:ascii="Calibri" w:eastAsia="Times New Roman" w:hAnsi="Calibri" w:cs="Calibri"/>
                <w:b/>
                <w:color w:val="1F497D"/>
                <w:szCs w:val="20"/>
              </w:rPr>
              <w:t>atients, parent carers,</w:t>
            </w:r>
            <w:r w:rsidR="00786338" w:rsidRPr="00A34F5B">
              <w:rPr>
                <w:rFonts w:ascii="Calibri" w:eastAsia="Times New Roman" w:hAnsi="Calibri" w:cs="Calibri"/>
                <w:b/>
                <w:color w:val="1F497D"/>
                <w:szCs w:val="20"/>
              </w:rPr>
              <w:t xml:space="preserve"> </w:t>
            </w:r>
            <w:r w:rsidR="00D61D1B" w:rsidRPr="00A34F5B">
              <w:rPr>
                <w:rFonts w:ascii="Calibri" w:eastAsia="Times New Roman" w:hAnsi="Calibri" w:cs="Calibri"/>
                <w:b/>
                <w:color w:val="1F497D"/>
                <w:szCs w:val="20"/>
              </w:rPr>
              <w:t>staff,</w:t>
            </w:r>
            <w:r w:rsidR="00786338" w:rsidRPr="00A34F5B">
              <w:rPr>
                <w:rFonts w:ascii="Calibri" w:eastAsia="Times New Roman" w:hAnsi="Calibri" w:cs="Calibri"/>
                <w:b/>
                <w:color w:val="1F497D"/>
                <w:szCs w:val="20"/>
              </w:rPr>
              <w:t xml:space="preserve"> </w:t>
            </w:r>
            <w:r w:rsidR="00152D04" w:rsidRPr="00A34F5B">
              <w:rPr>
                <w:rFonts w:ascii="Calibri" w:eastAsia="Times New Roman" w:hAnsi="Calibri" w:cs="Calibri"/>
                <w:b/>
                <w:color w:val="1F497D"/>
                <w:szCs w:val="20"/>
              </w:rPr>
              <w:t>public</w:t>
            </w:r>
            <w:r w:rsidR="00B56E6A" w:rsidRPr="00A34F5B">
              <w:rPr>
                <w:rFonts w:ascii="Calibri" w:eastAsia="Times New Roman" w:hAnsi="Calibri" w:cs="Calibri"/>
                <w:b/>
                <w:color w:val="1F497D"/>
                <w:szCs w:val="20"/>
              </w:rPr>
              <w:t xml:space="preserve"> </w:t>
            </w:r>
            <w:r w:rsidR="00B56E6A" w:rsidRPr="00A34F5B">
              <w:rPr>
                <w:rFonts w:ascii="Calibri" w:eastAsia="Times New Roman" w:hAnsi="Calibri" w:cs="Calibri"/>
                <w:color w:val="1F497D"/>
                <w:szCs w:val="20"/>
              </w:rPr>
              <w:t>(in no more than 500 words excluding references and one figure/table)</w:t>
            </w:r>
            <w:r w:rsidR="00F1525D" w:rsidRPr="00A34F5B">
              <w:rPr>
                <w:rFonts w:ascii="Calibri" w:eastAsia="Times New Roman" w:hAnsi="Calibri" w:cs="Calibri"/>
                <w:color w:val="1F497D"/>
                <w:szCs w:val="20"/>
              </w:rPr>
              <w:t xml:space="preserve"> </w:t>
            </w:r>
            <w:r w:rsidR="007A6928" w:rsidRPr="00A34F5B">
              <w:rPr>
                <w:rFonts w:ascii="Calibri" w:eastAsia="Times New Roman" w:hAnsi="Calibri" w:cs="Calibri"/>
                <w:color w:val="1F497D"/>
                <w:szCs w:val="20"/>
              </w:rPr>
              <w:t xml:space="preserve">- please answer </w:t>
            </w:r>
            <w:r w:rsidR="007A6928" w:rsidRPr="00A34F5B">
              <w:rPr>
                <w:rFonts w:ascii="Calibri" w:eastAsia="Times New Roman" w:hAnsi="Calibri" w:cs="Calibri"/>
                <w:b/>
                <w:color w:val="1F497D"/>
                <w:szCs w:val="20"/>
              </w:rPr>
              <w:t>ALL</w:t>
            </w:r>
            <w:r w:rsidR="007A6928" w:rsidRPr="00A34F5B">
              <w:rPr>
                <w:rFonts w:ascii="Calibri" w:eastAsia="Times New Roman" w:hAnsi="Calibri" w:cs="Calibri"/>
                <w:color w:val="1F497D"/>
                <w:szCs w:val="20"/>
              </w:rPr>
              <w:t xml:space="preserve"> of the below.</w:t>
            </w:r>
          </w:p>
        </w:tc>
      </w:tr>
      <w:tr w:rsidR="00A34F5B" w:rsidRPr="00A34F5B" w14:paraId="5BE18CAD" w14:textId="77777777" w:rsidTr="00A34F5B">
        <w:trPr>
          <w:trHeight w:val="285"/>
          <w:jc w:val="center"/>
        </w:trPr>
        <w:tc>
          <w:tcPr>
            <w:tcW w:w="9781" w:type="dxa"/>
            <w:tcBorders>
              <w:bottom w:val="single" w:sz="4" w:space="0" w:color="auto"/>
            </w:tcBorders>
            <w:shd w:val="clear" w:color="auto" w:fill="FFFFFF" w:themeFill="background1"/>
          </w:tcPr>
          <w:p w14:paraId="5B0E4757" w14:textId="77777777" w:rsidR="00B31B77" w:rsidRPr="00A34F5B" w:rsidRDefault="00B31B77" w:rsidP="00A34F5B">
            <w:pPr>
              <w:pStyle w:val="ListParagraph"/>
              <w:keepNext/>
              <w:keepLines/>
              <w:numPr>
                <w:ilvl w:val="0"/>
                <w:numId w:val="6"/>
              </w:numPr>
              <w:spacing w:after="0" w:line="240" w:lineRule="auto"/>
              <w:ind w:left="720"/>
              <w:jc w:val="both"/>
              <w:rPr>
                <w:rFonts w:ascii="Calibri" w:eastAsia="Times New Roman" w:hAnsi="Calibri" w:cs="Calibri"/>
                <w:color w:val="1F497D"/>
                <w:szCs w:val="20"/>
              </w:rPr>
            </w:pPr>
            <w:r w:rsidRPr="00A34F5B">
              <w:rPr>
                <w:rFonts w:ascii="Calibri" w:eastAsia="Times New Roman" w:hAnsi="Calibri" w:cs="Calibri"/>
                <w:color w:val="1F497D"/>
                <w:szCs w:val="20"/>
              </w:rPr>
              <w:t>Which groups you will be involving</w:t>
            </w:r>
          </w:p>
          <w:p w14:paraId="4DD3B809" w14:textId="77777777" w:rsidR="00940EBD" w:rsidRPr="00A34F5B" w:rsidRDefault="00940EBD" w:rsidP="00A34F5B">
            <w:pPr>
              <w:pStyle w:val="ListParagraph"/>
              <w:numPr>
                <w:ilvl w:val="0"/>
                <w:numId w:val="6"/>
              </w:numPr>
              <w:ind w:left="720"/>
              <w:rPr>
                <w:rFonts w:ascii="Calibri" w:eastAsia="Times New Roman" w:hAnsi="Calibri" w:cs="Calibri"/>
                <w:color w:val="1F497D"/>
                <w:szCs w:val="20"/>
              </w:rPr>
            </w:pPr>
            <w:r w:rsidRPr="00A34F5B">
              <w:rPr>
                <w:rFonts w:ascii="Calibri" w:eastAsia="Times New Roman" w:hAnsi="Calibri" w:cs="Calibri"/>
                <w:color w:val="1F497D"/>
                <w:szCs w:val="20"/>
              </w:rPr>
              <w:t>Why you want to work with these particular people/groups</w:t>
            </w:r>
          </w:p>
          <w:p w14:paraId="4E480C88" w14:textId="77777777" w:rsidR="00157BC4" w:rsidRPr="00A34F5B" w:rsidRDefault="00157BC4" w:rsidP="00A34F5B">
            <w:pPr>
              <w:pStyle w:val="ListParagraph"/>
              <w:keepNext/>
              <w:keepLines/>
              <w:numPr>
                <w:ilvl w:val="0"/>
                <w:numId w:val="6"/>
              </w:numPr>
              <w:spacing w:after="0" w:line="240" w:lineRule="auto"/>
              <w:ind w:left="720"/>
              <w:jc w:val="both"/>
              <w:rPr>
                <w:rFonts w:ascii="Calibri" w:eastAsia="Times New Roman" w:hAnsi="Calibri" w:cs="Calibri"/>
                <w:color w:val="1F497D"/>
                <w:szCs w:val="20"/>
              </w:rPr>
            </w:pPr>
            <w:r w:rsidRPr="00A34F5B">
              <w:rPr>
                <w:rFonts w:ascii="Calibri" w:eastAsia="Times New Roman" w:hAnsi="Calibri" w:cs="Calibri"/>
                <w:color w:val="1F497D"/>
                <w:szCs w:val="20"/>
              </w:rPr>
              <w:t>How you will identify and enlist these people/groups</w:t>
            </w:r>
          </w:p>
          <w:p w14:paraId="3D15A063" w14:textId="77777777" w:rsidR="00157BC4" w:rsidRPr="00A34F5B" w:rsidRDefault="00157BC4" w:rsidP="00A34F5B">
            <w:pPr>
              <w:pStyle w:val="ListParagraph"/>
              <w:keepNext/>
              <w:keepLines/>
              <w:numPr>
                <w:ilvl w:val="0"/>
                <w:numId w:val="6"/>
              </w:numPr>
              <w:spacing w:after="0" w:line="240" w:lineRule="auto"/>
              <w:ind w:left="720"/>
              <w:jc w:val="both"/>
              <w:rPr>
                <w:rFonts w:ascii="Calibri" w:eastAsia="Times New Roman" w:hAnsi="Calibri" w:cs="Calibri"/>
                <w:color w:val="1F497D"/>
                <w:szCs w:val="20"/>
              </w:rPr>
            </w:pPr>
            <w:r w:rsidRPr="00A34F5B">
              <w:rPr>
                <w:rFonts w:ascii="Calibri" w:eastAsia="Times New Roman" w:hAnsi="Calibri" w:cs="Calibri"/>
                <w:color w:val="1F497D"/>
                <w:szCs w:val="20"/>
              </w:rPr>
              <w:t>Any support you will provide to help them get involved</w:t>
            </w:r>
            <w:bookmarkStart w:id="0" w:name="_GoBack"/>
            <w:bookmarkEnd w:id="0"/>
          </w:p>
          <w:p w14:paraId="01B6CDC9" w14:textId="77777777" w:rsidR="00157BC4" w:rsidRPr="00A34F5B" w:rsidRDefault="00157BC4" w:rsidP="00A34F5B">
            <w:pPr>
              <w:pStyle w:val="ListParagraph"/>
              <w:keepNext/>
              <w:keepLines/>
              <w:numPr>
                <w:ilvl w:val="0"/>
                <w:numId w:val="6"/>
              </w:numPr>
              <w:spacing w:after="0" w:line="240" w:lineRule="auto"/>
              <w:ind w:left="720"/>
              <w:jc w:val="both"/>
              <w:rPr>
                <w:rFonts w:ascii="Calibri" w:eastAsia="Times New Roman" w:hAnsi="Calibri" w:cs="Calibri"/>
                <w:color w:val="1F497D"/>
                <w:szCs w:val="20"/>
              </w:rPr>
            </w:pPr>
            <w:r w:rsidRPr="00A34F5B">
              <w:rPr>
                <w:rFonts w:ascii="Calibri" w:eastAsia="Times New Roman" w:hAnsi="Calibri" w:cs="Calibri"/>
                <w:color w:val="1F497D"/>
                <w:szCs w:val="20"/>
              </w:rPr>
              <w:t xml:space="preserve">How will their input </w:t>
            </w:r>
            <w:r w:rsidR="00660360" w:rsidRPr="00A34F5B">
              <w:rPr>
                <w:rFonts w:ascii="Calibri" w:eastAsia="Times New Roman" w:hAnsi="Calibri" w:cs="Calibri"/>
                <w:color w:val="1F497D"/>
                <w:szCs w:val="20"/>
              </w:rPr>
              <w:t xml:space="preserve">improve/inform </w:t>
            </w:r>
            <w:r w:rsidRPr="00A34F5B">
              <w:rPr>
                <w:rFonts w:ascii="Calibri" w:eastAsia="Times New Roman" w:hAnsi="Calibri" w:cs="Calibri"/>
                <w:color w:val="1F497D"/>
                <w:szCs w:val="20"/>
              </w:rPr>
              <w:t xml:space="preserve">your translational research </w:t>
            </w:r>
          </w:p>
          <w:p w14:paraId="208EDA84" w14:textId="77777777" w:rsidR="00A34F5B" w:rsidRDefault="00502A09" w:rsidP="00A34F5B">
            <w:pPr>
              <w:pStyle w:val="ListParagraph"/>
              <w:keepNext/>
              <w:keepLines/>
              <w:numPr>
                <w:ilvl w:val="0"/>
                <w:numId w:val="6"/>
              </w:numPr>
              <w:spacing w:after="0" w:line="240" w:lineRule="auto"/>
              <w:ind w:left="720"/>
              <w:jc w:val="both"/>
              <w:rPr>
                <w:rFonts w:ascii="Calibri" w:eastAsia="Times New Roman" w:hAnsi="Calibri" w:cs="Calibri"/>
                <w:color w:val="1F497D"/>
                <w:szCs w:val="20"/>
              </w:rPr>
            </w:pPr>
            <w:r w:rsidRPr="00A34F5B">
              <w:rPr>
                <w:rFonts w:ascii="Calibri" w:eastAsia="Times New Roman" w:hAnsi="Calibri" w:cs="Calibri"/>
                <w:color w:val="1F497D"/>
                <w:szCs w:val="20"/>
              </w:rPr>
              <w:t xml:space="preserve">The mechanism for involving patients/the public in </w:t>
            </w:r>
            <w:r w:rsidR="00B56E6A" w:rsidRPr="00A34F5B">
              <w:rPr>
                <w:rFonts w:ascii="Calibri" w:eastAsia="Times New Roman" w:hAnsi="Calibri" w:cs="Calibri"/>
                <w:color w:val="1F497D"/>
                <w:szCs w:val="20"/>
              </w:rPr>
              <w:t xml:space="preserve">your </w:t>
            </w:r>
            <w:r w:rsidRPr="00A34F5B">
              <w:rPr>
                <w:rFonts w:ascii="Calibri" w:eastAsia="Times New Roman" w:hAnsi="Calibri" w:cs="Calibri"/>
                <w:color w:val="1F497D"/>
                <w:szCs w:val="20"/>
              </w:rPr>
              <w:t>research, such as focus groups, panel etc</w:t>
            </w:r>
            <w:r w:rsidR="00660360" w:rsidRPr="00A34F5B">
              <w:rPr>
                <w:rFonts w:ascii="Calibri" w:eastAsia="Times New Roman" w:hAnsi="Calibri" w:cs="Calibri"/>
                <w:color w:val="1F497D"/>
                <w:szCs w:val="20"/>
              </w:rPr>
              <w:t>.</w:t>
            </w:r>
            <w:r w:rsidRPr="00A34F5B">
              <w:rPr>
                <w:rFonts w:ascii="Calibri" w:eastAsia="Times New Roman" w:hAnsi="Calibri" w:cs="Calibri"/>
                <w:color w:val="1F497D"/>
                <w:szCs w:val="20"/>
              </w:rPr>
              <w:t xml:space="preserve"> </w:t>
            </w:r>
            <w:r w:rsidR="00157BC4" w:rsidRPr="00A34F5B">
              <w:rPr>
                <w:rFonts w:ascii="Calibri" w:eastAsia="Times New Roman" w:hAnsi="Calibri" w:cs="Calibri"/>
                <w:color w:val="1F497D"/>
                <w:szCs w:val="20"/>
              </w:rPr>
              <w:t xml:space="preserve">If you are planning to hold a </w:t>
            </w:r>
            <w:r w:rsidR="00B937EB" w:rsidRPr="00A34F5B">
              <w:rPr>
                <w:rFonts w:ascii="Calibri" w:eastAsia="Times New Roman" w:hAnsi="Calibri" w:cs="Calibri"/>
                <w:color w:val="1F497D"/>
                <w:szCs w:val="20"/>
              </w:rPr>
              <w:t xml:space="preserve">meeting, focus group or event </w:t>
            </w:r>
            <w:r w:rsidR="00157BC4" w:rsidRPr="00A34F5B">
              <w:rPr>
                <w:rFonts w:ascii="Calibri" w:eastAsia="Times New Roman" w:hAnsi="Calibri" w:cs="Calibri"/>
                <w:color w:val="1F497D"/>
                <w:szCs w:val="20"/>
              </w:rPr>
              <w:t>please give details of how it will be facilitated</w:t>
            </w:r>
          </w:p>
          <w:p w14:paraId="156B9937" w14:textId="59A16AE6" w:rsidR="00B56E6A" w:rsidRPr="00A34F5B" w:rsidRDefault="009C04EA" w:rsidP="00A34F5B">
            <w:pPr>
              <w:pStyle w:val="ListParagraph"/>
              <w:keepNext/>
              <w:keepLines/>
              <w:numPr>
                <w:ilvl w:val="0"/>
                <w:numId w:val="6"/>
              </w:numPr>
              <w:spacing w:after="0" w:line="240" w:lineRule="auto"/>
              <w:ind w:left="720"/>
              <w:jc w:val="both"/>
              <w:rPr>
                <w:rFonts w:ascii="Calibri" w:eastAsia="Times New Roman" w:hAnsi="Calibri" w:cs="Calibri"/>
                <w:color w:val="1F497D"/>
                <w:szCs w:val="20"/>
              </w:rPr>
            </w:pPr>
            <w:r w:rsidRPr="00A34F5B">
              <w:rPr>
                <w:rFonts w:ascii="Calibri" w:eastAsia="Times New Roman" w:hAnsi="Calibri" w:cs="Calibri"/>
                <w:color w:val="1F497D"/>
                <w:szCs w:val="20"/>
              </w:rPr>
              <w:t xml:space="preserve">Details for how you plan to fully invoice the BRC for all activities by </w:t>
            </w:r>
            <w:r w:rsidR="00D17C7F" w:rsidRPr="00A34F5B">
              <w:rPr>
                <w:rFonts w:ascii="Calibri" w:eastAsia="Times New Roman" w:hAnsi="Calibri" w:cs="Calibri"/>
                <w:color w:val="1F497D"/>
                <w:szCs w:val="20"/>
              </w:rPr>
              <w:t xml:space="preserve">28th February 2022. </w:t>
            </w:r>
            <w:r w:rsidRPr="00A34F5B">
              <w:rPr>
                <w:rFonts w:ascii="Calibri" w:eastAsia="Times New Roman" w:hAnsi="Calibri" w:cs="Calibri"/>
                <w:color w:val="1F497D"/>
                <w:szCs w:val="20"/>
              </w:rPr>
              <w:t xml:space="preserve"> </w:t>
            </w:r>
          </w:p>
        </w:tc>
      </w:tr>
      <w:tr w:rsidR="00A34F5B" w:rsidRPr="00A34F5B" w14:paraId="4983609F" w14:textId="77777777" w:rsidTr="00A34F5B">
        <w:trPr>
          <w:trHeight w:val="285"/>
          <w:jc w:val="center"/>
        </w:trPr>
        <w:tc>
          <w:tcPr>
            <w:tcW w:w="9781" w:type="dxa"/>
            <w:tcBorders>
              <w:bottom w:val="single" w:sz="4" w:space="0" w:color="auto"/>
            </w:tcBorders>
            <w:shd w:val="clear" w:color="auto" w:fill="FFFFFF" w:themeFill="background1"/>
          </w:tcPr>
          <w:p w14:paraId="76DE9D70" w14:textId="77777777" w:rsidR="00157BC4" w:rsidRPr="00A34F5B" w:rsidRDefault="00157BC4" w:rsidP="001626F0">
            <w:pPr>
              <w:keepNext/>
              <w:keepLines/>
              <w:spacing w:after="0" w:line="240" w:lineRule="auto"/>
              <w:jc w:val="both"/>
              <w:rPr>
                <w:rFonts w:ascii="Calibri" w:eastAsia="Times New Roman" w:hAnsi="Calibri" w:cs="Calibri"/>
                <w:color w:val="1F497D"/>
                <w:szCs w:val="20"/>
              </w:rPr>
            </w:pPr>
          </w:p>
          <w:p w14:paraId="554AD4A9" w14:textId="77777777" w:rsidR="00157BC4" w:rsidRPr="00A34F5B" w:rsidRDefault="00157BC4" w:rsidP="001626F0">
            <w:pPr>
              <w:keepNext/>
              <w:keepLines/>
              <w:spacing w:after="0" w:line="240" w:lineRule="auto"/>
              <w:jc w:val="both"/>
              <w:rPr>
                <w:rFonts w:ascii="Calibri" w:eastAsia="Times New Roman" w:hAnsi="Calibri" w:cs="Calibri"/>
                <w:color w:val="1F497D"/>
                <w:szCs w:val="20"/>
              </w:rPr>
            </w:pPr>
          </w:p>
          <w:p w14:paraId="32CD44B7" w14:textId="77777777" w:rsidR="00157BC4" w:rsidRPr="00A34F5B" w:rsidRDefault="00157BC4" w:rsidP="001626F0">
            <w:pPr>
              <w:keepNext/>
              <w:keepLines/>
              <w:spacing w:after="0" w:line="240" w:lineRule="auto"/>
              <w:jc w:val="both"/>
              <w:rPr>
                <w:rFonts w:ascii="Calibri" w:eastAsia="Times New Roman" w:hAnsi="Calibri" w:cs="Calibri"/>
                <w:color w:val="1F497D"/>
                <w:szCs w:val="20"/>
              </w:rPr>
            </w:pPr>
          </w:p>
          <w:p w14:paraId="07D1FAD9" w14:textId="77777777" w:rsidR="00157BC4" w:rsidRPr="00A34F5B" w:rsidRDefault="00157BC4" w:rsidP="001626F0">
            <w:pPr>
              <w:keepNext/>
              <w:keepLines/>
              <w:spacing w:after="0" w:line="240" w:lineRule="auto"/>
              <w:jc w:val="both"/>
              <w:rPr>
                <w:rFonts w:ascii="Calibri" w:eastAsia="Times New Roman" w:hAnsi="Calibri" w:cs="Calibri"/>
                <w:color w:val="1F497D"/>
                <w:szCs w:val="20"/>
              </w:rPr>
            </w:pPr>
          </w:p>
          <w:p w14:paraId="1D910C8F" w14:textId="77777777" w:rsidR="00157BC4" w:rsidRPr="00A34F5B" w:rsidRDefault="00157BC4" w:rsidP="001626F0">
            <w:pPr>
              <w:keepNext/>
              <w:keepLines/>
              <w:spacing w:after="0" w:line="240" w:lineRule="auto"/>
              <w:jc w:val="both"/>
              <w:rPr>
                <w:rFonts w:ascii="Calibri" w:eastAsia="Times New Roman" w:hAnsi="Calibri" w:cs="Calibri"/>
                <w:color w:val="1F497D"/>
                <w:szCs w:val="20"/>
              </w:rPr>
            </w:pPr>
          </w:p>
          <w:p w14:paraId="609B867D" w14:textId="77777777" w:rsidR="00157BC4" w:rsidRPr="00A34F5B" w:rsidRDefault="00157BC4" w:rsidP="001626F0">
            <w:pPr>
              <w:keepNext/>
              <w:keepLines/>
              <w:spacing w:after="0" w:line="240" w:lineRule="auto"/>
              <w:jc w:val="both"/>
              <w:rPr>
                <w:rFonts w:ascii="Calibri" w:eastAsia="Times New Roman" w:hAnsi="Calibri" w:cs="Calibri"/>
                <w:color w:val="1F497D"/>
                <w:szCs w:val="20"/>
              </w:rPr>
            </w:pPr>
          </w:p>
        </w:tc>
      </w:tr>
      <w:tr w:rsidR="00A34F5B" w:rsidRPr="00A34F5B" w14:paraId="3F1CBF44" w14:textId="77777777" w:rsidTr="00A34F5B">
        <w:trPr>
          <w:trHeight w:val="286"/>
          <w:jc w:val="center"/>
        </w:trPr>
        <w:tc>
          <w:tcPr>
            <w:tcW w:w="9781" w:type="dxa"/>
            <w:shd w:val="clear" w:color="auto" w:fill="BFBFBF" w:themeFill="background1" w:themeFillShade="BF"/>
          </w:tcPr>
          <w:p w14:paraId="501E8D3A" w14:textId="77777777" w:rsidR="00575A31" w:rsidRPr="00A34F5B" w:rsidRDefault="00575A31" w:rsidP="00DA3142">
            <w:pPr>
              <w:spacing w:after="0" w:line="240" w:lineRule="auto"/>
              <w:jc w:val="both"/>
              <w:rPr>
                <w:rFonts w:ascii="Calibri" w:eastAsia="Times New Roman" w:hAnsi="Calibri" w:cs="Calibri"/>
                <w:color w:val="1F497D"/>
                <w:szCs w:val="20"/>
              </w:rPr>
            </w:pPr>
            <w:r w:rsidRPr="00A34F5B">
              <w:rPr>
                <w:rFonts w:ascii="Calibri" w:eastAsia="Times New Roman" w:hAnsi="Calibri" w:cs="Calibri"/>
                <w:color w:val="1F497D"/>
                <w:szCs w:val="20"/>
              </w:rPr>
              <w:t xml:space="preserve"> </w:t>
            </w:r>
            <w:r w:rsidRPr="00A34F5B">
              <w:rPr>
                <w:rFonts w:ascii="Calibri" w:eastAsia="Times New Roman" w:hAnsi="Calibri" w:cs="Calibri"/>
                <w:b/>
                <w:color w:val="1F497D"/>
                <w:szCs w:val="20"/>
              </w:rPr>
              <w:t>About your funding request</w:t>
            </w:r>
            <w:r w:rsidR="00651712" w:rsidRPr="00A34F5B">
              <w:rPr>
                <w:rFonts w:ascii="Calibri" w:eastAsia="Times New Roman" w:hAnsi="Calibri" w:cs="Calibri"/>
                <w:color w:val="1F497D"/>
                <w:szCs w:val="20"/>
              </w:rPr>
              <w:t xml:space="preserve"> </w:t>
            </w:r>
            <w:r w:rsidR="00F04387" w:rsidRPr="00A34F5B">
              <w:rPr>
                <w:rFonts w:ascii="Calibri" w:eastAsia="Times New Roman" w:hAnsi="Calibri" w:cs="Calibri"/>
                <w:color w:val="1F497D"/>
                <w:szCs w:val="20"/>
              </w:rPr>
              <w:t xml:space="preserve"> </w:t>
            </w:r>
          </w:p>
        </w:tc>
      </w:tr>
      <w:tr w:rsidR="00A34F5B" w:rsidRPr="00A34F5B" w14:paraId="5F6ECE99" w14:textId="77777777" w:rsidTr="00A34F5B">
        <w:trPr>
          <w:trHeight w:val="286"/>
          <w:jc w:val="center"/>
        </w:trPr>
        <w:tc>
          <w:tcPr>
            <w:tcW w:w="9781" w:type="dxa"/>
            <w:shd w:val="clear" w:color="auto" w:fill="FFFFFF" w:themeFill="background1"/>
          </w:tcPr>
          <w:p w14:paraId="22D6BE99" w14:textId="55A45588" w:rsidR="008A311A" w:rsidRPr="00A34F5B" w:rsidRDefault="008A311A" w:rsidP="00803471">
            <w:pPr>
              <w:pStyle w:val="ListParagraph"/>
              <w:numPr>
                <w:ilvl w:val="0"/>
                <w:numId w:val="7"/>
              </w:numPr>
              <w:spacing w:after="0" w:line="240" w:lineRule="auto"/>
              <w:jc w:val="both"/>
              <w:rPr>
                <w:rFonts w:ascii="Calibri" w:eastAsia="Times New Roman" w:hAnsi="Calibri" w:cs="Calibri"/>
                <w:i/>
                <w:color w:val="1F497D"/>
                <w:szCs w:val="20"/>
              </w:rPr>
            </w:pPr>
            <w:r w:rsidRPr="00A34F5B">
              <w:rPr>
                <w:rFonts w:ascii="Calibri" w:eastAsia="Times New Roman" w:hAnsi="Calibri" w:cs="Calibri"/>
                <w:color w:val="1F497D"/>
                <w:szCs w:val="20"/>
              </w:rPr>
              <w:t>What will you do and how will you do it?</w:t>
            </w:r>
            <w:r w:rsidRPr="00A34F5B">
              <w:rPr>
                <w:rFonts w:ascii="Calibri" w:eastAsia="Times New Roman" w:hAnsi="Calibri" w:cs="Calibri"/>
                <w:b/>
                <w:color w:val="1F497D"/>
                <w:szCs w:val="20"/>
              </w:rPr>
              <w:t xml:space="preserve"> </w:t>
            </w:r>
            <w:r w:rsidRPr="00A34F5B">
              <w:rPr>
                <w:rFonts w:ascii="Calibri" w:eastAsia="Times New Roman" w:hAnsi="Calibri" w:cs="Calibri"/>
                <w:color w:val="1F497D"/>
                <w:szCs w:val="20"/>
              </w:rPr>
              <w:t>-</w:t>
            </w:r>
            <w:r w:rsidRPr="00A34F5B">
              <w:rPr>
                <w:rFonts w:ascii="Calibri" w:eastAsia="Times New Roman" w:hAnsi="Calibri" w:cs="Calibri"/>
                <w:b/>
                <w:color w:val="1F497D"/>
                <w:szCs w:val="20"/>
              </w:rPr>
              <w:t xml:space="preserve"> </w:t>
            </w:r>
            <w:r w:rsidR="00575A31" w:rsidRPr="00A34F5B">
              <w:rPr>
                <w:rFonts w:ascii="Calibri" w:eastAsia="Times New Roman" w:hAnsi="Calibri" w:cs="Calibri"/>
                <w:color w:val="1F497D"/>
                <w:szCs w:val="20"/>
              </w:rPr>
              <w:t xml:space="preserve">Please provide an outline breakdown of </w:t>
            </w:r>
            <w:r w:rsidR="00A34F5B" w:rsidRPr="00A34F5B">
              <w:rPr>
                <w:rFonts w:ascii="Calibri" w:eastAsia="Times New Roman" w:hAnsi="Calibri" w:cs="Calibri"/>
                <w:color w:val="1F497D"/>
                <w:szCs w:val="20"/>
              </w:rPr>
              <w:t>likely costs</w:t>
            </w:r>
            <w:r w:rsidRPr="00A34F5B">
              <w:rPr>
                <w:rFonts w:ascii="Calibri" w:eastAsia="Times New Roman" w:hAnsi="Calibri" w:cs="Calibri"/>
                <w:color w:val="1F497D"/>
                <w:szCs w:val="20"/>
              </w:rPr>
              <w:t>. An example  table</w:t>
            </w:r>
            <w:r w:rsidR="00A34F5B" w:rsidRPr="00A34F5B">
              <w:rPr>
                <w:rFonts w:ascii="Calibri" w:eastAsia="Times New Roman" w:hAnsi="Calibri" w:cs="Calibri"/>
                <w:color w:val="1F497D"/>
                <w:szCs w:val="20"/>
              </w:rPr>
              <w:t xml:space="preserve"> below for reference </w:t>
            </w:r>
            <w:r w:rsidR="00A34F5B" w:rsidRPr="00A34F5B">
              <w:rPr>
                <w:rFonts w:ascii="Calibri" w:eastAsia="Times New Roman" w:hAnsi="Calibri" w:cs="Calibri"/>
                <w:i/>
                <w:color w:val="1F497D"/>
                <w:szCs w:val="20"/>
              </w:rPr>
              <w:t>(p</w:t>
            </w:r>
            <w:r w:rsidR="00ED229C" w:rsidRPr="00A34F5B">
              <w:rPr>
                <w:rFonts w:ascii="Calibri" w:eastAsia="Times New Roman" w:hAnsi="Calibri" w:cs="Calibri"/>
                <w:i/>
                <w:color w:val="1F497D"/>
                <w:szCs w:val="20"/>
              </w:rPr>
              <w:t xml:space="preserve">lease read </w:t>
            </w:r>
            <w:r w:rsidR="00A34F5B">
              <w:rPr>
                <w:rFonts w:ascii="Calibri" w:eastAsia="Times New Roman" w:hAnsi="Calibri" w:cs="Calibri"/>
                <w:i/>
                <w:color w:val="1F497D"/>
                <w:szCs w:val="20"/>
              </w:rPr>
              <w:t>the application guidance above)</w:t>
            </w:r>
          </w:p>
          <w:tbl>
            <w:tblPr>
              <w:tblStyle w:val="TableGrid"/>
              <w:tblW w:w="0" w:type="auto"/>
              <w:tblLayout w:type="fixed"/>
              <w:tblLook w:val="04A0" w:firstRow="1" w:lastRow="0" w:firstColumn="1" w:lastColumn="0" w:noHBand="0" w:noVBand="1"/>
            </w:tblPr>
            <w:tblGrid>
              <w:gridCol w:w="3183"/>
              <w:gridCol w:w="3183"/>
              <w:gridCol w:w="3184"/>
            </w:tblGrid>
            <w:tr w:rsidR="00A34F5B" w:rsidRPr="00A34F5B" w14:paraId="59D5F06C" w14:textId="77777777" w:rsidTr="00AD2373">
              <w:tc>
                <w:tcPr>
                  <w:tcW w:w="3183" w:type="dxa"/>
                </w:tcPr>
                <w:p w14:paraId="235AAA95" w14:textId="77777777" w:rsidR="008A311A" w:rsidRPr="00A34F5B" w:rsidRDefault="008A311A" w:rsidP="00AD2373">
                  <w:pPr>
                    <w:jc w:val="both"/>
                    <w:rPr>
                      <w:rFonts w:ascii="Calibri" w:eastAsia="Times New Roman" w:hAnsi="Calibri" w:cs="Calibri"/>
                      <w:b/>
                      <w:color w:val="1F497D"/>
                      <w:szCs w:val="20"/>
                    </w:rPr>
                  </w:pPr>
                  <w:r w:rsidRPr="00A34F5B">
                    <w:rPr>
                      <w:rFonts w:ascii="Calibri" w:eastAsia="Times New Roman" w:hAnsi="Calibri" w:cs="Calibri"/>
                      <w:b/>
                      <w:color w:val="1F497D"/>
                      <w:szCs w:val="20"/>
                    </w:rPr>
                    <w:t>Activity</w:t>
                  </w:r>
                </w:p>
              </w:tc>
              <w:tc>
                <w:tcPr>
                  <w:tcW w:w="3183" w:type="dxa"/>
                </w:tcPr>
                <w:p w14:paraId="684ED60A" w14:textId="77777777" w:rsidR="008A311A" w:rsidRPr="00A34F5B" w:rsidRDefault="008A311A" w:rsidP="00AD2373">
                  <w:pPr>
                    <w:jc w:val="both"/>
                    <w:rPr>
                      <w:rFonts w:ascii="Calibri" w:eastAsia="Times New Roman" w:hAnsi="Calibri" w:cs="Calibri"/>
                      <w:b/>
                      <w:color w:val="1F497D"/>
                      <w:szCs w:val="20"/>
                    </w:rPr>
                  </w:pPr>
                  <w:r w:rsidRPr="00A34F5B">
                    <w:rPr>
                      <w:rFonts w:ascii="Calibri" w:eastAsia="Times New Roman" w:hAnsi="Calibri" w:cs="Calibri"/>
                      <w:b/>
                      <w:color w:val="1F497D"/>
                      <w:szCs w:val="20"/>
                    </w:rPr>
                    <w:t>Information</w:t>
                  </w:r>
                </w:p>
              </w:tc>
              <w:tc>
                <w:tcPr>
                  <w:tcW w:w="3184" w:type="dxa"/>
                </w:tcPr>
                <w:p w14:paraId="33763B83" w14:textId="77777777" w:rsidR="008A311A" w:rsidRPr="00A34F5B" w:rsidRDefault="008A311A" w:rsidP="00AD2373">
                  <w:pPr>
                    <w:jc w:val="both"/>
                    <w:rPr>
                      <w:rFonts w:ascii="Calibri" w:eastAsia="Times New Roman" w:hAnsi="Calibri" w:cs="Calibri"/>
                      <w:b/>
                      <w:color w:val="1F497D"/>
                      <w:szCs w:val="20"/>
                    </w:rPr>
                  </w:pPr>
                  <w:r w:rsidRPr="00A34F5B">
                    <w:rPr>
                      <w:rFonts w:ascii="Calibri" w:eastAsia="Times New Roman" w:hAnsi="Calibri" w:cs="Calibri"/>
                      <w:b/>
                      <w:color w:val="1F497D"/>
                      <w:szCs w:val="20"/>
                    </w:rPr>
                    <w:t>Cost</w:t>
                  </w:r>
                </w:p>
              </w:tc>
            </w:tr>
            <w:tr w:rsidR="00A34F5B" w:rsidRPr="00A34F5B" w14:paraId="14B7A25A" w14:textId="77777777" w:rsidTr="00E43BE4">
              <w:tc>
                <w:tcPr>
                  <w:tcW w:w="3183" w:type="dxa"/>
                  <w:shd w:val="clear" w:color="auto" w:fill="FFFFFF" w:themeFill="background1"/>
                </w:tcPr>
                <w:p w14:paraId="13547CAC" w14:textId="0635BD9D" w:rsidR="008A311A" w:rsidRPr="00A34F5B" w:rsidRDefault="00286C02" w:rsidP="00590C94">
                  <w:pPr>
                    <w:rPr>
                      <w:rFonts w:ascii="Calibri" w:eastAsia="Times New Roman" w:hAnsi="Calibri" w:cs="Calibri"/>
                      <w:color w:val="1F497D"/>
                      <w:szCs w:val="20"/>
                    </w:rPr>
                  </w:pPr>
                  <w:r w:rsidRPr="00A34F5B">
                    <w:rPr>
                      <w:rFonts w:ascii="Calibri" w:eastAsia="Times New Roman" w:hAnsi="Calibri" w:cs="Calibri"/>
                      <w:color w:val="1F497D"/>
                      <w:szCs w:val="20"/>
                    </w:rPr>
                    <w:t>Psychologist f</w:t>
                  </w:r>
                  <w:r w:rsidR="008A311A" w:rsidRPr="00A34F5B">
                    <w:rPr>
                      <w:rFonts w:ascii="Calibri" w:eastAsia="Times New Roman" w:hAnsi="Calibri" w:cs="Calibri"/>
                      <w:color w:val="1F497D"/>
                      <w:szCs w:val="20"/>
                    </w:rPr>
                    <w:t>acilitator time (hours /rate)</w:t>
                  </w:r>
                </w:p>
              </w:tc>
              <w:tc>
                <w:tcPr>
                  <w:tcW w:w="3183" w:type="dxa"/>
                </w:tcPr>
                <w:p w14:paraId="2B3F80F1" w14:textId="77777777" w:rsidR="008A311A" w:rsidRPr="00A34F5B" w:rsidRDefault="008A311A" w:rsidP="00AD2373">
                  <w:pPr>
                    <w:jc w:val="both"/>
                    <w:rPr>
                      <w:rFonts w:ascii="Calibri" w:eastAsia="Times New Roman" w:hAnsi="Calibri" w:cs="Calibri"/>
                      <w:color w:val="1F497D"/>
                      <w:szCs w:val="20"/>
                    </w:rPr>
                  </w:pPr>
                </w:p>
              </w:tc>
              <w:tc>
                <w:tcPr>
                  <w:tcW w:w="3184" w:type="dxa"/>
                </w:tcPr>
                <w:p w14:paraId="3E4268B4" w14:textId="77777777" w:rsidR="008A311A" w:rsidRPr="00A34F5B" w:rsidRDefault="008A311A" w:rsidP="00AD2373">
                  <w:pPr>
                    <w:jc w:val="both"/>
                    <w:rPr>
                      <w:rFonts w:ascii="Calibri" w:eastAsia="Times New Roman" w:hAnsi="Calibri" w:cs="Calibri"/>
                      <w:color w:val="1F497D"/>
                      <w:szCs w:val="20"/>
                    </w:rPr>
                  </w:pPr>
                </w:p>
              </w:tc>
            </w:tr>
            <w:tr w:rsidR="00A34F5B" w:rsidRPr="00A34F5B" w14:paraId="6C3EB2EB" w14:textId="77777777" w:rsidTr="00E43BE4">
              <w:tc>
                <w:tcPr>
                  <w:tcW w:w="3183" w:type="dxa"/>
                  <w:shd w:val="clear" w:color="auto" w:fill="FFFFFF" w:themeFill="background1"/>
                </w:tcPr>
                <w:p w14:paraId="63DC0BD1" w14:textId="1258CF21" w:rsidR="007A6928" w:rsidRPr="00A34F5B" w:rsidRDefault="007A6928" w:rsidP="00590C94">
                  <w:pPr>
                    <w:rPr>
                      <w:rFonts w:ascii="Calibri" w:eastAsia="Times New Roman" w:hAnsi="Calibri" w:cs="Calibri"/>
                      <w:color w:val="1F497D"/>
                      <w:szCs w:val="20"/>
                      <w:highlight w:val="yellow"/>
                    </w:rPr>
                  </w:pPr>
                  <w:r w:rsidRPr="00A34F5B">
                    <w:rPr>
                      <w:rFonts w:ascii="Calibri" w:eastAsia="Times New Roman" w:hAnsi="Calibri" w:cs="Calibri"/>
                      <w:color w:val="1F497D"/>
                      <w:szCs w:val="20"/>
                    </w:rPr>
                    <w:t xml:space="preserve">Zoom </w:t>
                  </w:r>
                  <w:r w:rsidR="00E43BE4" w:rsidRPr="00A34F5B">
                    <w:rPr>
                      <w:rFonts w:ascii="Calibri" w:eastAsia="Times New Roman" w:hAnsi="Calibri" w:cs="Calibri"/>
                      <w:color w:val="1F497D"/>
                      <w:szCs w:val="20"/>
                    </w:rPr>
                    <w:t xml:space="preserve">licence </w:t>
                  </w:r>
                  <w:r w:rsidR="00286C02" w:rsidRPr="00A34F5B">
                    <w:rPr>
                      <w:rFonts w:ascii="Calibri" w:eastAsia="Times New Roman" w:hAnsi="Calibri" w:cs="Calibri"/>
                      <w:color w:val="1F497D"/>
                      <w:szCs w:val="20"/>
                    </w:rPr>
                    <w:t xml:space="preserve">if needed </w:t>
                  </w:r>
                </w:p>
              </w:tc>
              <w:tc>
                <w:tcPr>
                  <w:tcW w:w="3183" w:type="dxa"/>
                </w:tcPr>
                <w:p w14:paraId="0BBE48D1" w14:textId="77777777" w:rsidR="007A6928" w:rsidRPr="00A34F5B" w:rsidRDefault="007A6928" w:rsidP="00AD2373">
                  <w:pPr>
                    <w:jc w:val="both"/>
                    <w:rPr>
                      <w:rFonts w:ascii="Calibri" w:eastAsia="Times New Roman" w:hAnsi="Calibri" w:cs="Calibri"/>
                      <w:color w:val="1F497D"/>
                      <w:szCs w:val="20"/>
                    </w:rPr>
                  </w:pPr>
                </w:p>
              </w:tc>
              <w:tc>
                <w:tcPr>
                  <w:tcW w:w="3184" w:type="dxa"/>
                </w:tcPr>
                <w:p w14:paraId="1DFC1F05" w14:textId="77777777" w:rsidR="007A6928" w:rsidRPr="00A34F5B" w:rsidRDefault="007A6928" w:rsidP="00AD2373">
                  <w:pPr>
                    <w:jc w:val="both"/>
                    <w:rPr>
                      <w:rFonts w:ascii="Calibri" w:eastAsia="Times New Roman" w:hAnsi="Calibri" w:cs="Calibri"/>
                      <w:color w:val="1F497D"/>
                      <w:szCs w:val="20"/>
                    </w:rPr>
                  </w:pPr>
                </w:p>
              </w:tc>
            </w:tr>
            <w:tr w:rsidR="00A34F5B" w:rsidRPr="00A34F5B" w14:paraId="75BFDD36" w14:textId="77777777" w:rsidTr="00AD2373">
              <w:tc>
                <w:tcPr>
                  <w:tcW w:w="3183" w:type="dxa"/>
                </w:tcPr>
                <w:p w14:paraId="3C62D2BD" w14:textId="77777777" w:rsidR="008A311A" w:rsidRPr="00A34F5B" w:rsidRDefault="00DA3142" w:rsidP="00590C94">
                  <w:pPr>
                    <w:rPr>
                      <w:rFonts w:ascii="Calibri" w:eastAsia="Times New Roman" w:hAnsi="Calibri" w:cs="Calibri"/>
                      <w:color w:val="1F497D"/>
                      <w:szCs w:val="20"/>
                    </w:rPr>
                  </w:pPr>
                  <w:r w:rsidRPr="00A34F5B">
                    <w:rPr>
                      <w:rFonts w:ascii="Calibri" w:eastAsia="Times New Roman" w:hAnsi="Calibri" w:cs="Calibri"/>
                      <w:color w:val="1F497D"/>
                      <w:szCs w:val="20"/>
                    </w:rPr>
                    <w:t>Vouchers</w:t>
                  </w:r>
                  <w:r w:rsidR="008A311A" w:rsidRPr="00A34F5B">
                    <w:rPr>
                      <w:rFonts w:ascii="Calibri" w:eastAsia="Times New Roman" w:hAnsi="Calibri" w:cs="Calibri"/>
                      <w:color w:val="1F497D"/>
                      <w:szCs w:val="20"/>
                    </w:rPr>
                    <w:t xml:space="preserve">  </w:t>
                  </w:r>
                </w:p>
              </w:tc>
              <w:tc>
                <w:tcPr>
                  <w:tcW w:w="3183" w:type="dxa"/>
                </w:tcPr>
                <w:p w14:paraId="363B6FC2" w14:textId="77777777" w:rsidR="008A311A" w:rsidRPr="00A34F5B" w:rsidRDefault="008A311A" w:rsidP="00AD2373">
                  <w:pPr>
                    <w:jc w:val="both"/>
                    <w:rPr>
                      <w:rFonts w:ascii="Calibri" w:eastAsia="Times New Roman" w:hAnsi="Calibri" w:cs="Calibri"/>
                      <w:color w:val="1F497D"/>
                      <w:szCs w:val="20"/>
                    </w:rPr>
                  </w:pPr>
                </w:p>
              </w:tc>
              <w:tc>
                <w:tcPr>
                  <w:tcW w:w="3184" w:type="dxa"/>
                </w:tcPr>
                <w:p w14:paraId="213B29D0" w14:textId="77777777" w:rsidR="008A311A" w:rsidRPr="00A34F5B" w:rsidRDefault="008A311A" w:rsidP="00AD2373">
                  <w:pPr>
                    <w:jc w:val="both"/>
                    <w:rPr>
                      <w:rFonts w:ascii="Calibri" w:eastAsia="Times New Roman" w:hAnsi="Calibri" w:cs="Calibri"/>
                      <w:color w:val="1F497D"/>
                      <w:szCs w:val="20"/>
                    </w:rPr>
                  </w:pPr>
                </w:p>
              </w:tc>
            </w:tr>
            <w:tr w:rsidR="00A34F5B" w:rsidRPr="00A34F5B" w14:paraId="6FAAE0A0" w14:textId="77777777" w:rsidTr="00AD2373">
              <w:tc>
                <w:tcPr>
                  <w:tcW w:w="3183" w:type="dxa"/>
                </w:tcPr>
                <w:p w14:paraId="5C9659DA" w14:textId="77777777" w:rsidR="0084122D" w:rsidRPr="00A34F5B" w:rsidRDefault="0084122D" w:rsidP="00590C94">
                  <w:pPr>
                    <w:rPr>
                      <w:rFonts w:ascii="Calibri" w:eastAsia="Times New Roman" w:hAnsi="Calibri" w:cs="Calibri"/>
                      <w:color w:val="1F497D"/>
                      <w:szCs w:val="20"/>
                    </w:rPr>
                  </w:pPr>
                  <w:r w:rsidRPr="00A34F5B">
                    <w:rPr>
                      <w:rFonts w:ascii="Calibri" w:eastAsia="Times New Roman" w:hAnsi="Calibri" w:cs="Calibri"/>
                      <w:color w:val="1F497D"/>
                      <w:szCs w:val="20"/>
                    </w:rPr>
                    <w:t xml:space="preserve">Payment to parents/patients </w:t>
                  </w:r>
                </w:p>
              </w:tc>
              <w:tc>
                <w:tcPr>
                  <w:tcW w:w="3183" w:type="dxa"/>
                </w:tcPr>
                <w:p w14:paraId="0F01D624" w14:textId="77777777" w:rsidR="0084122D" w:rsidRPr="00A34F5B" w:rsidRDefault="0084122D" w:rsidP="00AD2373">
                  <w:pPr>
                    <w:jc w:val="both"/>
                    <w:rPr>
                      <w:rFonts w:ascii="Calibri" w:eastAsia="Times New Roman" w:hAnsi="Calibri" w:cs="Calibri"/>
                      <w:color w:val="1F497D"/>
                      <w:szCs w:val="20"/>
                    </w:rPr>
                  </w:pPr>
                </w:p>
              </w:tc>
              <w:tc>
                <w:tcPr>
                  <w:tcW w:w="3184" w:type="dxa"/>
                </w:tcPr>
                <w:p w14:paraId="5480E3AA" w14:textId="77777777" w:rsidR="0084122D" w:rsidRPr="00A34F5B" w:rsidRDefault="0084122D" w:rsidP="00AD2373">
                  <w:pPr>
                    <w:jc w:val="both"/>
                    <w:rPr>
                      <w:rFonts w:ascii="Calibri" w:eastAsia="Times New Roman" w:hAnsi="Calibri" w:cs="Calibri"/>
                      <w:color w:val="1F497D"/>
                      <w:szCs w:val="20"/>
                    </w:rPr>
                  </w:pPr>
                </w:p>
              </w:tc>
            </w:tr>
          </w:tbl>
          <w:p w14:paraId="09783B3C" w14:textId="77777777" w:rsidR="008A311A" w:rsidRPr="00A34F5B" w:rsidRDefault="008A311A" w:rsidP="008A311A">
            <w:pPr>
              <w:spacing w:after="0" w:line="240" w:lineRule="auto"/>
              <w:jc w:val="both"/>
              <w:rPr>
                <w:rFonts w:ascii="Calibri" w:eastAsia="Times New Roman" w:hAnsi="Calibri" w:cs="Calibri"/>
                <w:color w:val="1F497D"/>
                <w:szCs w:val="20"/>
              </w:rPr>
            </w:pPr>
          </w:p>
          <w:p w14:paraId="64852FDB" w14:textId="77777777" w:rsidR="00575A31" w:rsidRPr="00A34F5B" w:rsidRDefault="00575A31" w:rsidP="00575A31">
            <w:pPr>
              <w:pStyle w:val="ListParagraph"/>
              <w:numPr>
                <w:ilvl w:val="0"/>
                <w:numId w:val="7"/>
              </w:numPr>
              <w:spacing w:after="0" w:line="240" w:lineRule="auto"/>
              <w:jc w:val="both"/>
              <w:rPr>
                <w:rFonts w:ascii="Calibri" w:eastAsia="Times New Roman" w:hAnsi="Calibri" w:cs="Calibri"/>
                <w:color w:val="1F497D"/>
                <w:szCs w:val="20"/>
              </w:rPr>
            </w:pPr>
            <w:r w:rsidRPr="00A34F5B">
              <w:rPr>
                <w:rFonts w:ascii="Calibri" w:eastAsia="Times New Roman" w:hAnsi="Calibri" w:cs="Calibri"/>
                <w:color w:val="1F497D"/>
                <w:szCs w:val="20"/>
              </w:rPr>
              <w:t>Please also provide details of any funding or resources coming from elsewhere</w:t>
            </w:r>
            <w:r w:rsidR="00727297" w:rsidRPr="00A34F5B">
              <w:rPr>
                <w:rFonts w:ascii="Calibri" w:eastAsia="Times New Roman" w:hAnsi="Calibri" w:cs="Calibri"/>
                <w:color w:val="1F497D"/>
                <w:szCs w:val="20"/>
              </w:rPr>
              <w:t xml:space="preserve"> (e.g. a charity you work with)</w:t>
            </w:r>
          </w:p>
          <w:p w14:paraId="6489D433" w14:textId="77777777" w:rsidR="00575A31" w:rsidRPr="00A34F5B" w:rsidRDefault="00575A31" w:rsidP="00575A31">
            <w:pPr>
              <w:pStyle w:val="ListParagraph"/>
              <w:numPr>
                <w:ilvl w:val="0"/>
                <w:numId w:val="7"/>
              </w:numPr>
              <w:spacing w:after="0" w:line="240" w:lineRule="auto"/>
              <w:jc w:val="both"/>
              <w:rPr>
                <w:rFonts w:ascii="Calibri" w:eastAsia="Times New Roman" w:hAnsi="Calibri" w:cs="Calibri"/>
                <w:color w:val="1F497D"/>
                <w:szCs w:val="20"/>
              </w:rPr>
            </w:pPr>
            <w:r w:rsidRPr="00A34F5B">
              <w:rPr>
                <w:rFonts w:ascii="Calibri" w:eastAsia="Times New Roman" w:hAnsi="Calibri" w:cs="Calibri"/>
                <w:color w:val="1F497D"/>
                <w:szCs w:val="20"/>
              </w:rPr>
              <w:t xml:space="preserve">If this request is for an expansion of your work, or you anticipate it will be ongoing, how will it be funded in </w:t>
            </w:r>
            <w:r w:rsidR="00727297" w:rsidRPr="00A34F5B">
              <w:rPr>
                <w:rFonts w:ascii="Calibri" w:eastAsia="Times New Roman" w:hAnsi="Calibri" w:cs="Calibri"/>
                <w:color w:val="1F497D"/>
                <w:szCs w:val="20"/>
              </w:rPr>
              <w:t>going forward</w:t>
            </w:r>
            <w:r w:rsidR="00B937EB" w:rsidRPr="00A34F5B">
              <w:rPr>
                <w:rFonts w:ascii="Calibri" w:eastAsia="Times New Roman" w:hAnsi="Calibri" w:cs="Calibri"/>
                <w:color w:val="1F497D"/>
                <w:szCs w:val="20"/>
              </w:rPr>
              <w:t>?</w:t>
            </w:r>
          </w:p>
          <w:p w14:paraId="169E9B18" w14:textId="4485AF02" w:rsidR="00575A31" w:rsidRPr="00A34F5B" w:rsidRDefault="00575A31" w:rsidP="00575A31">
            <w:pPr>
              <w:pStyle w:val="ListParagraph"/>
              <w:numPr>
                <w:ilvl w:val="0"/>
                <w:numId w:val="7"/>
              </w:numPr>
              <w:spacing w:after="0" w:line="240" w:lineRule="auto"/>
              <w:jc w:val="both"/>
              <w:rPr>
                <w:rFonts w:ascii="Calibri" w:eastAsia="Times New Roman" w:hAnsi="Calibri" w:cs="Calibri"/>
                <w:color w:val="1F497D"/>
                <w:szCs w:val="20"/>
              </w:rPr>
            </w:pPr>
            <w:r w:rsidRPr="00A34F5B">
              <w:rPr>
                <w:rFonts w:ascii="Calibri" w:eastAsia="Times New Roman" w:hAnsi="Calibri" w:cs="Calibri"/>
                <w:color w:val="1F497D"/>
                <w:szCs w:val="20"/>
              </w:rPr>
              <w:t>Will any form of this project take place if this application is not funded</w:t>
            </w:r>
            <w:r w:rsidR="00286C02" w:rsidRPr="00A34F5B">
              <w:rPr>
                <w:rFonts w:ascii="Calibri" w:eastAsia="Times New Roman" w:hAnsi="Calibri" w:cs="Calibri"/>
                <w:color w:val="1F497D"/>
                <w:szCs w:val="20"/>
              </w:rPr>
              <w:t xml:space="preserve"> or is partly funded</w:t>
            </w:r>
            <w:r w:rsidRPr="00A34F5B">
              <w:rPr>
                <w:rFonts w:ascii="Calibri" w:eastAsia="Times New Roman" w:hAnsi="Calibri" w:cs="Calibri"/>
                <w:color w:val="1F497D"/>
                <w:szCs w:val="20"/>
              </w:rPr>
              <w:t>? If so what will it look like</w:t>
            </w:r>
            <w:r w:rsidR="00727297" w:rsidRPr="00A34F5B">
              <w:rPr>
                <w:rFonts w:ascii="Calibri" w:eastAsia="Times New Roman" w:hAnsi="Calibri" w:cs="Calibri"/>
                <w:color w:val="1F497D"/>
                <w:szCs w:val="20"/>
              </w:rPr>
              <w:t>?</w:t>
            </w:r>
          </w:p>
          <w:p w14:paraId="5DB0B724" w14:textId="77777777" w:rsidR="0062192D" w:rsidRPr="00A34F5B" w:rsidRDefault="0062192D" w:rsidP="00575A31">
            <w:pPr>
              <w:pStyle w:val="ListParagraph"/>
              <w:numPr>
                <w:ilvl w:val="0"/>
                <w:numId w:val="7"/>
              </w:numPr>
              <w:spacing w:after="0" w:line="240" w:lineRule="auto"/>
              <w:jc w:val="both"/>
              <w:rPr>
                <w:rFonts w:ascii="Calibri" w:eastAsia="Times New Roman" w:hAnsi="Calibri" w:cs="Calibri"/>
                <w:color w:val="1F497D"/>
                <w:szCs w:val="20"/>
              </w:rPr>
            </w:pPr>
            <w:r w:rsidRPr="00A34F5B">
              <w:rPr>
                <w:rFonts w:ascii="Calibri" w:eastAsia="Times New Roman" w:hAnsi="Calibri" w:cs="Calibri"/>
                <w:color w:val="1F497D"/>
                <w:szCs w:val="20"/>
              </w:rPr>
              <w:t>If your project is funded and goes over budget are you able to make up the shortfall?</w:t>
            </w:r>
          </w:p>
        </w:tc>
      </w:tr>
      <w:tr w:rsidR="00A34F5B" w:rsidRPr="00A34F5B" w14:paraId="757CCF0A" w14:textId="77777777" w:rsidTr="00A34F5B">
        <w:trPr>
          <w:trHeight w:val="286"/>
          <w:jc w:val="center"/>
        </w:trPr>
        <w:tc>
          <w:tcPr>
            <w:tcW w:w="9781" w:type="dxa"/>
            <w:shd w:val="clear" w:color="auto" w:fill="FFFFFF" w:themeFill="background1"/>
          </w:tcPr>
          <w:p w14:paraId="38F89A5A" w14:textId="77777777" w:rsidR="00575A31" w:rsidRPr="00A34F5B" w:rsidRDefault="00575A31" w:rsidP="00575A31">
            <w:pPr>
              <w:spacing w:after="0" w:line="240" w:lineRule="auto"/>
              <w:jc w:val="both"/>
              <w:rPr>
                <w:rFonts w:ascii="Calibri" w:eastAsia="Times New Roman" w:hAnsi="Calibri" w:cs="Calibri"/>
                <w:color w:val="1F497D"/>
                <w:szCs w:val="20"/>
              </w:rPr>
            </w:pPr>
          </w:p>
          <w:p w14:paraId="34462F36" w14:textId="77777777" w:rsidR="00575A31" w:rsidRPr="00A34F5B" w:rsidRDefault="00575A31" w:rsidP="00575A31">
            <w:pPr>
              <w:spacing w:after="0" w:line="240" w:lineRule="auto"/>
              <w:jc w:val="both"/>
              <w:rPr>
                <w:rFonts w:ascii="Calibri" w:eastAsia="Times New Roman" w:hAnsi="Calibri" w:cs="Calibri"/>
                <w:color w:val="1F497D"/>
                <w:szCs w:val="20"/>
              </w:rPr>
            </w:pPr>
          </w:p>
          <w:p w14:paraId="038DED28" w14:textId="77777777" w:rsidR="00575A31" w:rsidRPr="00A34F5B" w:rsidRDefault="00575A31" w:rsidP="00575A31">
            <w:pPr>
              <w:spacing w:after="0" w:line="240" w:lineRule="auto"/>
              <w:jc w:val="both"/>
              <w:rPr>
                <w:rFonts w:ascii="Calibri" w:eastAsia="Times New Roman" w:hAnsi="Calibri" w:cs="Calibri"/>
                <w:color w:val="1F497D"/>
                <w:szCs w:val="20"/>
              </w:rPr>
            </w:pPr>
          </w:p>
          <w:p w14:paraId="76CFD665" w14:textId="77777777" w:rsidR="00575A31" w:rsidRPr="00A34F5B" w:rsidRDefault="00575A31" w:rsidP="00575A31">
            <w:pPr>
              <w:spacing w:after="0" w:line="240" w:lineRule="auto"/>
              <w:jc w:val="both"/>
              <w:rPr>
                <w:rFonts w:ascii="Calibri" w:eastAsia="Times New Roman" w:hAnsi="Calibri" w:cs="Calibri"/>
                <w:color w:val="1F497D"/>
                <w:szCs w:val="20"/>
              </w:rPr>
            </w:pPr>
          </w:p>
          <w:p w14:paraId="1E60C9BE" w14:textId="77777777" w:rsidR="00575A31" w:rsidRPr="00A34F5B" w:rsidRDefault="00575A31" w:rsidP="00575A31">
            <w:pPr>
              <w:spacing w:after="0" w:line="240" w:lineRule="auto"/>
              <w:jc w:val="both"/>
              <w:rPr>
                <w:rFonts w:ascii="Calibri" w:eastAsia="Times New Roman" w:hAnsi="Calibri" w:cs="Calibri"/>
                <w:color w:val="1F497D"/>
                <w:szCs w:val="20"/>
              </w:rPr>
            </w:pPr>
          </w:p>
          <w:p w14:paraId="02284AFB" w14:textId="77777777" w:rsidR="00575A31" w:rsidRPr="00A34F5B" w:rsidRDefault="00575A31" w:rsidP="00575A31">
            <w:pPr>
              <w:spacing w:after="0" w:line="240" w:lineRule="auto"/>
              <w:jc w:val="both"/>
              <w:rPr>
                <w:rFonts w:ascii="Calibri" w:eastAsia="Times New Roman" w:hAnsi="Calibri" w:cs="Calibri"/>
                <w:color w:val="1F497D"/>
                <w:szCs w:val="20"/>
              </w:rPr>
            </w:pPr>
          </w:p>
          <w:p w14:paraId="5ED12133" w14:textId="77777777" w:rsidR="00575A31" w:rsidRPr="00A34F5B" w:rsidRDefault="00575A31" w:rsidP="00575A31">
            <w:pPr>
              <w:spacing w:after="0" w:line="240" w:lineRule="auto"/>
              <w:jc w:val="both"/>
              <w:rPr>
                <w:rFonts w:ascii="Calibri" w:eastAsia="Times New Roman" w:hAnsi="Calibri" w:cs="Calibri"/>
                <w:color w:val="1F497D"/>
                <w:szCs w:val="20"/>
              </w:rPr>
            </w:pPr>
          </w:p>
          <w:p w14:paraId="17F38D34" w14:textId="77777777" w:rsidR="00575A31" w:rsidRPr="00A34F5B" w:rsidRDefault="00575A31" w:rsidP="00575A31">
            <w:pPr>
              <w:spacing w:after="0" w:line="240" w:lineRule="auto"/>
              <w:jc w:val="both"/>
              <w:rPr>
                <w:rFonts w:ascii="Calibri" w:eastAsia="Times New Roman" w:hAnsi="Calibri" w:cs="Calibri"/>
                <w:color w:val="1F497D"/>
                <w:szCs w:val="20"/>
              </w:rPr>
            </w:pPr>
          </w:p>
        </w:tc>
      </w:tr>
    </w:tbl>
    <w:p w14:paraId="501FB9F4" w14:textId="77777777" w:rsidR="0092105C" w:rsidRPr="00A34F5B" w:rsidRDefault="0092105C" w:rsidP="005950A0">
      <w:pPr>
        <w:spacing w:after="0" w:line="240" w:lineRule="auto"/>
        <w:rPr>
          <w:b/>
          <w:color w:val="1F497D"/>
          <w:sz w:val="24"/>
          <w:szCs w:val="24"/>
          <w:u w:val="single"/>
        </w:rPr>
      </w:pPr>
    </w:p>
    <w:p w14:paraId="6C2DA147" w14:textId="77777777" w:rsidR="00CF38B7" w:rsidRPr="00A34F5B" w:rsidRDefault="00CF38B7" w:rsidP="005950A0">
      <w:pPr>
        <w:spacing w:after="0" w:line="240" w:lineRule="auto"/>
        <w:rPr>
          <w:b/>
          <w:color w:val="1F497D"/>
          <w:sz w:val="24"/>
          <w:szCs w:val="24"/>
          <w:u w:val="single"/>
        </w:rPr>
      </w:pPr>
    </w:p>
    <w:p w14:paraId="6B7A23C4" w14:textId="77777777" w:rsidR="00460DE8" w:rsidRPr="00A34F5B" w:rsidRDefault="00460DE8" w:rsidP="005950A0">
      <w:pPr>
        <w:spacing w:after="0" w:line="240" w:lineRule="auto"/>
        <w:rPr>
          <w:rFonts w:ascii="Calibri" w:eastAsia="Times New Roman" w:hAnsi="Calibri" w:cs="Calibri"/>
          <w:b/>
          <w:bCs/>
          <w:color w:val="1F497D"/>
          <w:sz w:val="24"/>
          <w:szCs w:val="24"/>
        </w:rPr>
      </w:pPr>
    </w:p>
    <w:p w14:paraId="6D85BA7A" w14:textId="77777777" w:rsidR="00460DE8" w:rsidRPr="00A34F5B" w:rsidRDefault="00460DE8" w:rsidP="005950A0">
      <w:pPr>
        <w:spacing w:after="0" w:line="240" w:lineRule="auto"/>
        <w:rPr>
          <w:rFonts w:ascii="Calibri" w:eastAsia="Times New Roman" w:hAnsi="Calibri" w:cs="Calibri"/>
          <w:b/>
          <w:bCs/>
          <w:color w:val="1F497D"/>
          <w:sz w:val="24"/>
          <w:szCs w:val="24"/>
        </w:rPr>
      </w:pPr>
    </w:p>
    <w:p w14:paraId="160994AD" w14:textId="77777777" w:rsidR="00460DE8" w:rsidRPr="00A34F5B" w:rsidRDefault="00460DE8" w:rsidP="005950A0">
      <w:pPr>
        <w:spacing w:after="0" w:line="240" w:lineRule="auto"/>
        <w:rPr>
          <w:rFonts w:ascii="Calibri" w:eastAsia="Times New Roman" w:hAnsi="Calibri" w:cs="Calibri"/>
          <w:b/>
          <w:bCs/>
          <w:color w:val="1F497D"/>
          <w:sz w:val="24"/>
          <w:szCs w:val="24"/>
        </w:rPr>
      </w:pPr>
    </w:p>
    <w:p w14:paraId="029E93D1" w14:textId="77777777" w:rsidR="00460DE8" w:rsidRPr="00A34F5B" w:rsidRDefault="00460DE8" w:rsidP="005950A0">
      <w:pPr>
        <w:spacing w:after="0" w:line="240" w:lineRule="auto"/>
        <w:rPr>
          <w:rFonts w:ascii="Calibri" w:eastAsia="Times New Roman" w:hAnsi="Calibri" w:cs="Calibri"/>
          <w:b/>
          <w:bCs/>
          <w:color w:val="1F497D"/>
          <w:sz w:val="24"/>
          <w:szCs w:val="24"/>
        </w:rPr>
      </w:pPr>
    </w:p>
    <w:p w14:paraId="4F5C6E8D" w14:textId="77777777" w:rsidR="00460DE8" w:rsidRPr="00A34F5B" w:rsidRDefault="00460DE8" w:rsidP="005950A0">
      <w:pPr>
        <w:spacing w:after="0" w:line="240" w:lineRule="auto"/>
        <w:rPr>
          <w:rFonts w:ascii="Calibri" w:eastAsia="Times New Roman" w:hAnsi="Calibri" w:cs="Calibri"/>
          <w:b/>
          <w:bCs/>
          <w:color w:val="1F497D"/>
          <w:sz w:val="24"/>
          <w:szCs w:val="24"/>
        </w:rPr>
      </w:pPr>
    </w:p>
    <w:p w14:paraId="20F5FE8A" w14:textId="77777777" w:rsidR="00460DE8" w:rsidRPr="00A34F5B" w:rsidRDefault="00460DE8" w:rsidP="005950A0">
      <w:pPr>
        <w:spacing w:after="0" w:line="240" w:lineRule="auto"/>
        <w:rPr>
          <w:b/>
          <w:color w:val="1F497D"/>
          <w:sz w:val="24"/>
          <w:szCs w:val="24"/>
        </w:rPr>
      </w:pPr>
    </w:p>
    <w:p w14:paraId="2D910041" w14:textId="57AD2150" w:rsidR="005950A0" w:rsidRDefault="005950A0" w:rsidP="005950A0">
      <w:pPr>
        <w:spacing w:after="0" w:line="240" w:lineRule="auto"/>
        <w:rPr>
          <w:b/>
          <w:color w:val="1F497D"/>
          <w:sz w:val="24"/>
          <w:szCs w:val="24"/>
        </w:rPr>
      </w:pPr>
      <w:r w:rsidRPr="00A34F5B">
        <w:rPr>
          <w:b/>
          <w:color w:val="1F497D"/>
          <w:sz w:val="24"/>
          <w:szCs w:val="24"/>
        </w:rPr>
        <w:lastRenderedPageBreak/>
        <w:t>SECTION C: DECLARATIONS AND SIGNATURES</w:t>
      </w:r>
    </w:p>
    <w:p w14:paraId="27E3EA9B" w14:textId="77777777" w:rsidR="00A34F5B" w:rsidRPr="00A34F5B" w:rsidRDefault="00A34F5B" w:rsidP="005950A0">
      <w:pPr>
        <w:spacing w:after="0" w:line="240" w:lineRule="auto"/>
        <w:rPr>
          <w:b/>
          <w:color w:val="1F497D"/>
          <w:sz w:val="16"/>
          <w:szCs w:val="16"/>
        </w:rPr>
      </w:pPr>
    </w:p>
    <w:p w14:paraId="2EC380FA" w14:textId="77777777" w:rsidR="005950A0" w:rsidRPr="00A34F5B" w:rsidRDefault="005950A0" w:rsidP="00EB5F45">
      <w:pPr>
        <w:spacing w:after="0" w:line="240" w:lineRule="auto"/>
        <w:jc w:val="both"/>
        <w:rPr>
          <w:rFonts w:ascii="Calibri" w:eastAsia="Times New Roman" w:hAnsi="Calibri" w:cs="Calibri"/>
          <w:bCs/>
          <w:color w:val="1F497D"/>
          <w:szCs w:val="20"/>
        </w:rPr>
      </w:pPr>
      <w:r w:rsidRPr="00A34F5B">
        <w:rPr>
          <w:rFonts w:ascii="Calibri" w:eastAsia="Times New Roman" w:hAnsi="Calibri" w:cs="Calibri"/>
          <w:bCs/>
          <w:color w:val="1F497D"/>
          <w:szCs w:val="20"/>
        </w:rPr>
        <w:t xml:space="preserve">In order for your </w:t>
      </w:r>
      <w:r w:rsidR="00B937EB" w:rsidRPr="00A34F5B">
        <w:rPr>
          <w:rFonts w:ascii="Calibri" w:eastAsia="Times New Roman" w:hAnsi="Calibri" w:cs="Calibri"/>
          <w:bCs/>
          <w:color w:val="1F497D"/>
          <w:szCs w:val="20"/>
        </w:rPr>
        <w:t xml:space="preserve">proposal </w:t>
      </w:r>
      <w:r w:rsidRPr="00A34F5B">
        <w:rPr>
          <w:rFonts w:ascii="Calibri" w:eastAsia="Times New Roman" w:hAnsi="Calibri" w:cs="Calibri"/>
          <w:bCs/>
          <w:color w:val="1F497D"/>
          <w:szCs w:val="20"/>
        </w:rPr>
        <w:t xml:space="preserve">to be accepted you and anyone you will collaborate with to deliver your PPI E project are required to sign below.  These </w:t>
      </w:r>
      <w:r w:rsidR="00810CB4" w:rsidRPr="00A34F5B">
        <w:rPr>
          <w:rFonts w:ascii="Calibri" w:eastAsia="Times New Roman" w:hAnsi="Calibri" w:cs="Calibri"/>
          <w:bCs/>
          <w:color w:val="1F497D"/>
          <w:szCs w:val="20"/>
        </w:rPr>
        <w:t>signatures are</w:t>
      </w:r>
      <w:r w:rsidRPr="00A34F5B">
        <w:rPr>
          <w:rFonts w:ascii="Calibri" w:eastAsia="Times New Roman" w:hAnsi="Calibri" w:cs="Calibri"/>
          <w:bCs/>
          <w:color w:val="1F497D"/>
          <w:szCs w:val="20"/>
        </w:rPr>
        <w:t xml:space="preserve"> required to ensure that the applicants agree to </w:t>
      </w:r>
      <w:r w:rsidR="00EB5F45" w:rsidRPr="00A34F5B">
        <w:rPr>
          <w:rFonts w:ascii="Calibri" w:eastAsia="Times New Roman" w:hAnsi="Calibri" w:cs="Calibri"/>
          <w:bCs/>
          <w:color w:val="1F497D"/>
          <w:szCs w:val="20"/>
        </w:rPr>
        <w:t xml:space="preserve">deliver </w:t>
      </w:r>
      <w:r w:rsidRPr="00A34F5B">
        <w:rPr>
          <w:rFonts w:ascii="Calibri" w:eastAsia="Times New Roman" w:hAnsi="Calibri" w:cs="Calibri"/>
          <w:bCs/>
          <w:color w:val="1F497D"/>
          <w:szCs w:val="20"/>
        </w:rPr>
        <w:t>the proposed project, and that the PPI E research activity can be accommodated by the department whe</w:t>
      </w:r>
      <w:r w:rsidR="002E4509" w:rsidRPr="00A34F5B">
        <w:rPr>
          <w:rFonts w:ascii="Calibri" w:eastAsia="Times New Roman" w:hAnsi="Calibri" w:cs="Calibri"/>
          <w:bCs/>
          <w:color w:val="1F497D"/>
          <w:szCs w:val="20"/>
        </w:rPr>
        <w:t xml:space="preserve">re the work will be </w:t>
      </w:r>
      <w:r w:rsidR="00B937EB" w:rsidRPr="00A34F5B">
        <w:rPr>
          <w:rFonts w:ascii="Calibri" w:eastAsia="Times New Roman" w:hAnsi="Calibri" w:cs="Calibri"/>
          <w:bCs/>
          <w:color w:val="1F497D"/>
          <w:szCs w:val="20"/>
        </w:rPr>
        <w:t>undertaken</w:t>
      </w:r>
      <w:r w:rsidR="002E4509" w:rsidRPr="00A34F5B">
        <w:rPr>
          <w:rFonts w:ascii="Calibri" w:eastAsia="Times New Roman" w:hAnsi="Calibri" w:cs="Calibri"/>
          <w:bCs/>
          <w:color w:val="1F497D"/>
          <w:szCs w:val="20"/>
        </w:rPr>
        <w:t xml:space="preserve">. </w:t>
      </w:r>
      <w:r w:rsidRPr="00A34F5B">
        <w:rPr>
          <w:rFonts w:ascii="Calibri" w:eastAsia="Times New Roman" w:hAnsi="Calibri" w:cs="Calibri"/>
          <w:bCs/>
          <w:color w:val="1F497D"/>
          <w:szCs w:val="20"/>
        </w:rPr>
        <w:t xml:space="preserve">These </w:t>
      </w:r>
      <w:r w:rsidR="002E4509" w:rsidRPr="00A34F5B">
        <w:rPr>
          <w:rFonts w:ascii="Calibri" w:eastAsia="Times New Roman" w:hAnsi="Calibri" w:cs="Calibri"/>
          <w:bCs/>
          <w:color w:val="1F497D"/>
          <w:szCs w:val="20"/>
        </w:rPr>
        <w:t>signatures</w:t>
      </w:r>
      <w:r w:rsidRPr="00A34F5B">
        <w:rPr>
          <w:rFonts w:ascii="Calibri" w:eastAsia="Times New Roman" w:hAnsi="Calibri" w:cs="Calibri"/>
          <w:bCs/>
          <w:color w:val="1F497D"/>
          <w:szCs w:val="20"/>
        </w:rPr>
        <w:t xml:space="preserve"> can be supplied as an e-signature</w:t>
      </w:r>
      <w:r w:rsidR="009458F9" w:rsidRPr="00A34F5B">
        <w:rPr>
          <w:rFonts w:ascii="Calibri" w:eastAsia="Times New Roman" w:hAnsi="Calibri" w:cs="Calibri"/>
          <w:bCs/>
          <w:color w:val="1F497D"/>
          <w:szCs w:val="20"/>
        </w:rPr>
        <w:t xml:space="preserve">. </w:t>
      </w:r>
      <w:r w:rsidR="00EB5F45" w:rsidRPr="00A34F5B">
        <w:rPr>
          <w:rFonts w:ascii="Calibri" w:eastAsia="Times New Roman" w:hAnsi="Calibri" w:cs="Calibri"/>
          <w:bCs/>
          <w:color w:val="1F497D"/>
          <w:szCs w:val="20"/>
        </w:rPr>
        <w:t xml:space="preserve">Any changes to circumstances involving staff who have taken responsibility for delivering PPIE must be communicated. </w:t>
      </w:r>
      <w:r w:rsidR="00152D04" w:rsidRPr="00A34F5B">
        <w:rPr>
          <w:rFonts w:ascii="Calibri" w:eastAsia="Times New Roman" w:hAnsi="Calibri" w:cs="Calibri"/>
          <w:bCs/>
          <w:color w:val="1F497D"/>
          <w:szCs w:val="20"/>
        </w:rPr>
        <w:t>If successful you will be required to submit a report of your PPI E activity and attend a meeting to update on how the activity went.</w:t>
      </w:r>
    </w:p>
    <w:p w14:paraId="1D37B59D" w14:textId="77777777" w:rsidR="005950A0" w:rsidRPr="00A34F5B" w:rsidRDefault="005950A0" w:rsidP="005950A0">
      <w:pPr>
        <w:spacing w:after="0" w:line="240" w:lineRule="auto"/>
        <w:jc w:val="both"/>
        <w:rPr>
          <w:rFonts w:ascii="Calibri" w:eastAsia="Times New Roman" w:hAnsi="Calibri" w:cs="Calibri"/>
          <w:bCs/>
          <w:color w:val="1F497D"/>
          <w:szCs w:val="20"/>
        </w:rPr>
      </w:pPr>
      <w:r w:rsidRPr="00A34F5B">
        <w:rPr>
          <w:rFonts w:ascii="Calibri" w:eastAsia="Times New Roman" w:hAnsi="Calibri" w:cs="Calibri"/>
          <w:bCs/>
          <w:color w:val="1F497D"/>
          <w:szCs w:val="20"/>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9639"/>
      </w:tblGrid>
      <w:tr w:rsidR="00A34F5B" w:rsidRPr="00A34F5B" w14:paraId="48512A38" w14:textId="77777777" w:rsidTr="00F1525D">
        <w:trPr>
          <w:trHeight w:val="271"/>
          <w:jc w:val="center"/>
        </w:trPr>
        <w:tc>
          <w:tcPr>
            <w:tcW w:w="9639" w:type="dxa"/>
            <w:shd w:val="clear" w:color="auto" w:fill="auto"/>
            <w:vAlign w:val="center"/>
          </w:tcPr>
          <w:p w14:paraId="7D3F03C0" w14:textId="77777777" w:rsidR="005950A0" w:rsidRPr="00A34F5B" w:rsidRDefault="005950A0" w:rsidP="00CF38B7">
            <w:pPr>
              <w:spacing w:after="0" w:line="240" w:lineRule="auto"/>
              <w:jc w:val="both"/>
              <w:rPr>
                <w:rFonts w:ascii="Calibri" w:eastAsia="Times New Roman" w:hAnsi="Calibri" w:cs="Calibri"/>
                <w:color w:val="1F497D"/>
                <w:sz w:val="20"/>
                <w:szCs w:val="20"/>
              </w:rPr>
            </w:pPr>
            <w:r w:rsidRPr="00A34F5B">
              <w:rPr>
                <w:rFonts w:ascii="Calibri" w:eastAsia="Times New Roman" w:hAnsi="Calibri" w:cs="Calibri"/>
                <w:color w:val="1F497D"/>
                <w:sz w:val="20"/>
                <w:szCs w:val="20"/>
              </w:rPr>
              <w:t xml:space="preserve">I can confirm that the information given on this form is complete and correct, that </w:t>
            </w:r>
            <w:r w:rsidR="00EB5F45" w:rsidRPr="00A34F5B">
              <w:rPr>
                <w:rFonts w:ascii="Calibri" w:eastAsia="Times New Roman" w:hAnsi="Calibri" w:cs="Calibri"/>
                <w:color w:val="1F497D"/>
                <w:sz w:val="20"/>
                <w:szCs w:val="20"/>
              </w:rPr>
              <w:t xml:space="preserve">any other </w:t>
            </w:r>
            <w:r w:rsidR="008249F4" w:rsidRPr="00A34F5B">
              <w:rPr>
                <w:rFonts w:ascii="Calibri" w:eastAsia="Times New Roman" w:hAnsi="Calibri" w:cs="Calibri"/>
                <w:color w:val="1F497D"/>
                <w:sz w:val="20"/>
                <w:szCs w:val="20"/>
              </w:rPr>
              <w:t>collaborators</w:t>
            </w:r>
            <w:r w:rsidRPr="00A34F5B">
              <w:rPr>
                <w:rFonts w:ascii="Calibri" w:eastAsia="Times New Roman" w:hAnsi="Calibri" w:cs="Calibri"/>
                <w:color w:val="1F497D"/>
                <w:sz w:val="20"/>
                <w:szCs w:val="20"/>
              </w:rPr>
              <w:t xml:space="preserve"> have seen a copy of this application and will be actively engaged in this project. </w:t>
            </w:r>
          </w:p>
          <w:p w14:paraId="757FD408" w14:textId="77777777" w:rsidR="005950A0" w:rsidRPr="00A34F5B" w:rsidRDefault="005950A0" w:rsidP="005950A0">
            <w:pPr>
              <w:spacing w:after="0" w:line="240" w:lineRule="auto"/>
              <w:jc w:val="both"/>
              <w:rPr>
                <w:rFonts w:ascii="Calibri" w:eastAsia="Times New Roman" w:hAnsi="Calibri" w:cs="Calibri"/>
                <w:color w:val="1F497D"/>
                <w:sz w:val="20"/>
                <w:szCs w:val="20"/>
              </w:rPr>
            </w:pPr>
          </w:p>
          <w:p w14:paraId="43F63DB4" w14:textId="77777777" w:rsidR="005950A0" w:rsidRPr="00A34F5B" w:rsidRDefault="005950A0" w:rsidP="005950A0">
            <w:pPr>
              <w:spacing w:after="0" w:line="240" w:lineRule="auto"/>
              <w:jc w:val="both"/>
              <w:rPr>
                <w:rFonts w:ascii="Calibri" w:eastAsia="Times New Roman" w:hAnsi="Calibri" w:cs="Calibri"/>
                <w:color w:val="1F497D"/>
                <w:sz w:val="20"/>
                <w:szCs w:val="20"/>
              </w:rPr>
            </w:pPr>
            <w:r w:rsidRPr="00A34F5B">
              <w:rPr>
                <w:rFonts w:ascii="Calibri" w:eastAsia="Times New Roman" w:hAnsi="Calibri" w:cs="Calibri"/>
                <w:color w:val="1F497D"/>
                <w:sz w:val="20"/>
                <w:szCs w:val="20"/>
              </w:rPr>
              <w:t>Signed: ……………………………………………………………………………………………………………………. Date: …………………………………..</w:t>
            </w:r>
            <w:r w:rsidR="00651712" w:rsidRPr="00A34F5B">
              <w:rPr>
                <w:rFonts w:ascii="Calibri" w:eastAsia="Times New Roman" w:hAnsi="Calibri" w:cs="Calibri"/>
                <w:b/>
                <w:color w:val="1F497D"/>
                <w:sz w:val="20"/>
                <w:szCs w:val="20"/>
              </w:rPr>
              <w:t xml:space="preserve"> </w:t>
            </w:r>
            <w:r w:rsidR="00CA1456" w:rsidRPr="00A34F5B">
              <w:rPr>
                <w:rFonts w:ascii="Calibri" w:eastAsia="Times New Roman" w:hAnsi="Calibri" w:cs="Calibri"/>
                <w:b/>
                <w:color w:val="1F497D"/>
                <w:sz w:val="20"/>
                <w:szCs w:val="20"/>
              </w:rPr>
              <w:t xml:space="preserve">      </w:t>
            </w:r>
            <w:r w:rsidR="00651712" w:rsidRPr="00A34F5B">
              <w:rPr>
                <w:rFonts w:ascii="Calibri" w:eastAsia="Times New Roman" w:hAnsi="Calibri" w:cs="Calibri"/>
                <w:b/>
                <w:color w:val="1F497D"/>
                <w:sz w:val="20"/>
                <w:szCs w:val="20"/>
              </w:rPr>
              <w:t>(Lead A</w:t>
            </w:r>
            <w:r w:rsidRPr="00A34F5B">
              <w:rPr>
                <w:rFonts w:ascii="Calibri" w:eastAsia="Times New Roman" w:hAnsi="Calibri" w:cs="Calibri"/>
                <w:b/>
                <w:color w:val="1F497D"/>
                <w:sz w:val="20"/>
                <w:szCs w:val="20"/>
              </w:rPr>
              <w:t>pplicant</w:t>
            </w:r>
            <w:r w:rsidR="00651712" w:rsidRPr="00A34F5B">
              <w:rPr>
                <w:rFonts w:ascii="Calibri" w:eastAsia="Times New Roman" w:hAnsi="Calibri" w:cs="Calibri"/>
                <w:b/>
                <w:color w:val="1F497D"/>
                <w:sz w:val="20"/>
                <w:szCs w:val="20"/>
              </w:rPr>
              <w:t>(s)</w:t>
            </w:r>
          </w:p>
          <w:p w14:paraId="58A9F389" w14:textId="77777777" w:rsidR="005950A0" w:rsidRPr="00A34F5B" w:rsidRDefault="005950A0" w:rsidP="005950A0">
            <w:pPr>
              <w:spacing w:after="0" w:line="240" w:lineRule="auto"/>
              <w:jc w:val="both"/>
              <w:rPr>
                <w:rFonts w:ascii="Calibri" w:eastAsia="Times New Roman" w:hAnsi="Calibri" w:cs="Calibri"/>
                <w:b/>
                <w:color w:val="1F497D"/>
                <w:sz w:val="20"/>
                <w:szCs w:val="20"/>
              </w:rPr>
            </w:pPr>
          </w:p>
          <w:p w14:paraId="0AF0C41C" w14:textId="77777777" w:rsidR="005950A0" w:rsidRPr="00A34F5B" w:rsidRDefault="005950A0" w:rsidP="005950A0">
            <w:pPr>
              <w:spacing w:after="0" w:line="240" w:lineRule="auto"/>
              <w:jc w:val="both"/>
              <w:rPr>
                <w:rFonts w:ascii="Calibri" w:eastAsia="Times New Roman" w:hAnsi="Calibri" w:cs="Calibri"/>
                <w:b/>
                <w:color w:val="1F497D"/>
                <w:sz w:val="20"/>
                <w:szCs w:val="20"/>
              </w:rPr>
            </w:pPr>
          </w:p>
          <w:p w14:paraId="51A02AE1" w14:textId="77777777" w:rsidR="005950A0" w:rsidRPr="00A34F5B" w:rsidRDefault="005950A0" w:rsidP="005950A0">
            <w:pPr>
              <w:spacing w:after="0" w:line="240" w:lineRule="auto"/>
              <w:jc w:val="both"/>
              <w:rPr>
                <w:rFonts w:ascii="Calibri" w:eastAsia="Times New Roman" w:hAnsi="Calibri" w:cs="Calibri"/>
                <w:b/>
                <w:color w:val="1F497D"/>
                <w:sz w:val="20"/>
                <w:szCs w:val="20"/>
              </w:rPr>
            </w:pPr>
          </w:p>
          <w:p w14:paraId="0899E93C" w14:textId="77777777" w:rsidR="005950A0" w:rsidRPr="00A34F5B" w:rsidRDefault="005950A0" w:rsidP="005950A0">
            <w:pPr>
              <w:spacing w:after="0"/>
              <w:jc w:val="both"/>
              <w:rPr>
                <w:rFonts w:ascii="Calibri" w:eastAsia="Times New Roman" w:hAnsi="Calibri" w:cs="Calibri"/>
                <w:color w:val="1F497D"/>
                <w:sz w:val="20"/>
                <w:szCs w:val="20"/>
              </w:rPr>
            </w:pPr>
            <w:r w:rsidRPr="00A34F5B">
              <w:rPr>
                <w:rFonts w:ascii="Calibri" w:eastAsia="Times New Roman" w:hAnsi="Calibri" w:cs="Calibri"/>
                <w:color w:val="1F497D"/>
                <w:sz w:val="20"/>
                <w:szCs w:val="20"/>
              </w:rPr>
              <w:t>Signed: ………………………………………………………………………………………………………………….... Date: …………………………………..</w:t>
            </w:r>
          </w:p>
          <w:p w14:paraId="13956111" w14:textId="77777777" w:rsidR="005950A0" w:rsidRPr="00A34F5B" w:rsidRDefault="00CA1456" w:rsidP="005950A0">
            <w:pPr>
              <w:spacing w:after="0" w:line="240" w:lineRule="auto"/>
              <w:jc w:val="both"/>
              <w:rPr>
                <w:rFonts w:ascii="Calibri" w:eastAsia="Times New Roman" w:hAnsi="Calibri" w:cs="Calibri"/>
                <w:b/>
                <w:color w:val="1F497D"/>
                <w:sz w:val="20"/>
                <w:szCs w:val="20"/>
              </w:rPr>
            </w:pPr>
            <w:r w:rsidRPr="00A34F5B">
              <w:rPr>
                <w:rFonts w:ascii="Calibri" w:eastAsia="Times New Roman" w:hAnsi="Calibri" w:cs="Calibri"/>
                <w:b/>
                <w:color w:val="1F497D"/>
                <w:sz w:val="20"/>
                <w:szCs w:val="20"/>
              </w:rPr>
              <w:t>(Senior manager approval for staff time to run the project)</w:t>
            </w:r>
          </w:p>
          <w:p w14:paraId="64B97A7A" w14:textId="77777777" w:rsidR="005950A0" w:rsidRPr="00A34F5B" w:rsidRDefault="005950A0" w:rsidP="005950A0">
            <w:pPr>
              <w:spacing w:after="0" w:line="240" w:lineRule="auto"/>
              <w:jc w:val="both"/>
              <w:rPr>
                <w:rFonts w:ascii="Calibri" w:eastAsia="Times New Roman" w:hAnsi="Calibri" w:cs="Calibri"/>
                <w:b/>
                <w:color w:val="1F497D"/>
                <w:sz w:val="20"/>
                <w:szCs w:val="20"/>
              </w:rPr>
            </w:pPr>
          </w:p>
          <w:p w14:paraId="3A9C8817" w14:textId="77777777" w:rsidR="005950A0" w:rsidRPr="00A34F5B" w:rsidRDefault="005950A0" w:rsidP="005950A0">
            <w:pPr>
              <w:spacing w:after="0" w:line="240" w:lineRule="auto"/>
              <w:jc w:val="both"/>
              <w:rPr>
                <w:rFonts w:ascii="Calibri" w:eastAsia="Times New Roman" w:hAnsi="Calibri" w:cs="Calibri"/>
                <w:b/>
                <w:color w:val="1F497D"/>
                <w:sz w:val="20"/>
                <w:szCs w:val="20"/>
              </w:rPr>
            </w:pPr>
          </w:p>
          <w:p w14:paraId="221DB82B" w14:textId="77777777" w:rsidR="00CA1456" w:rsidRPr="00A34F5B" w:rsidRDefault="00CA1456" w:rsidP="005950A0">
            <w:pPr>
              <w:spacing w:after="0" w:line="240" w:lineRule="auto"/>
              <w:jc w:val="both"/>
              <w:rPr>
                <w:rFonts w:ascii="Calibri" w:eastAsia="Times New Roman" w:hAnsi="Calibri" w:cs="Calibri"/>
                <w:b/>
                <w:color w:val="1F497D"/>
                <w:sz w:val="20"/>
                <w:szCs w:val="20"/>
              </w:rPr>
            </w:pPr>
          </w:p>
          <w:p w14:paraId="692F0CFB" w14:textId="77777777" w:rsidR="005950A0" w:rsidRPr="00A34F5B" w:rsidRDefault="005950A0" w:rsidP="005950A0">
            <w:pPr>
              <w:spacing w:after="0"/>
              <w:jc w:val="both"/>
              <w:rPr>
                <w:rFonts w:ascii="Calibri" w:eastAsia="Times New Roman" w:hAnsi="Calibri" w:cs="Calibri"/>
                <w:color w:val="1F497D"/>
                <w:sz w:val="20"/>
                <w:szCs w:val="20"/>
              </w:rPr>
            </w:pPr>
            <w:r w:rsidRPr="00A34F5B">
              <w:rPr>
                <w:rFonts w:ascii="Calibri" w:eastAsia="Times New Roman" w:hAnsi="Calibri" w:cs="Calibri"/>
                <w:color w:val="1F497D"/>
                <w:sz w:val="20"/>
                <w:szCs w:val="20"/>
              </w:rPr>
              <w:t>Signed: ………………………………………………………………………………………………………………….... Date: …………………………………..</w:t>
            </w:r>
          </w:p>
          <w:p w14:paraId="4D11DE56" w14:textId="77777777" w:rsidR="005950A0" w:rsidRPr="00A34F5B" w:rsidRDefault="005950A0" w:rsidP="005950A0">
            <w:pPr>
              <w:spacing w:after="0"/>
              <w:jc w:val="both"/>
              <w:rPr>
                <w:rFonts w:ascii="Calibri" w:eastAsia="Times New Roman" w:hAnsi="Calibri" w:cs="Calibri"/>
                <w:b/>
                <w:color w:val="1F497D"/>
                <w:sz w:val="20"/>
                <w:szCs w:val="20"/>
              </w:rPr>
            </w:pPr>
            <w:r w:rsidRPr="00A34F5B">
              <w:rPr>
                <w:rFonts w:ascii="Calibri" w:eastAsia="Times New Roman" w:hAnsi="Calibri" w:cs="Calibri"/>
                <w:b/>
                <w:color w:val="1F497D"/>
                <w:sz w:val="20"/>
                <w:szCs w:val="20"/>
              </w:rPr>
              <w:t>(Collaborator)</w:t>
            </w:r>
          </w:p>
          <w:p w14:paraId="418B6B53" w14:textId="77777777" w:rsidR="005950A0" w:rsidRPr="00A34F5B" w:rsidRDefault="005950A0" w:rsidP="005950A0">
            <w:pPr>
              <w:spacing w:after="0"/>
              <w:jc w:val="both"/>
              <w:rPr>
                <w:rFonts w:ascii="Calibri" w:eastAsia="Times New Roman" w:hAnsi="Calibri" w:cs="Calibri"/>
                <w:color w:val="1F497D"/>
                <w:sz w:val="20"/>
                <w:szCs w:val="20"/>
              </w:rPr>
            </w:pPr>
          </w:p>
          <w:p w14:paraId="1CA12014" w14:textId="77777777" w:rsidR="005950A0" w:rsidRPr="00A34F5B" w:rsidRDefault="005950A0" w:rsidP="005950A0">
            <w:pPr>
              <w:spacing w:after="0"/>
              <w:jc w:val="both"/>
              <w:rPr>
                <w:rFonts w:ascii="Calibri" w:eastAsia="Times New Roman" w:hAnsi="Calibri" w:cs="Calibri"/>
                <w:color w:val="1F497D"/>
                <w:sz w:val="20"/>
                <w:szCs w:val="20"/>
              </w:rPr>
            </w:pPr>
          </w:p>
          <w:p w14:paraId="6C585955" w14:textId="77777777" w:rsidR="005950A0" w:rsidRPr="00A34F5B" w:rsidRDefault="005950A0" w:rsidP="005950A0">
            <w:pPr>
              <w:spacing w:after="0"/>
              <w:jc w:val="both"/>
              <w:rPr>
                <w:rFonts w:ascii="Calibri" w:eastAsia="Times New Roman" w:hAnsi="Calibri" w:cs="Calibri"/>
                <w:color w:val="1F497D"/>
                <w:sz w:val="20"/>
                <w:szCs w:val="20"/>
              </w:rPr>
            </w:pPr>
          </w:p>
          <w:p w14:paraId="14680951" w14:textId="77777777" w:rsidR="005950A0" w:rsidRPr="00A34F5B" w:rsidRDefault="005950A0" w:rsidP="005950A0">
            <w:pPr>
              <w:spacing w:after="0"/>
              <w:jc w:val="both"/>
              <w:rPr>
                <w:rFonts w:ascii="Calibri" w:eastAsia="Times New Roman" w:hAnsi="Calibri" w:cs="Calibri"/>
                <w:color w:val="1F497D"/>
                <w:sz w:val="20"/>
                <w:szCs w:val="20"/>
              </w:rPr>
            </w:pPr>
            <w:r w:rsidRPr="00A34F5B">
              <w:rPr>
                <w:rFonts w:ascii="Calibri" w:eastAsia="Times New Roman" w:hAnsi="Calibri" w:cs="Calibri"/>
                <w:color w:val="1F497D"/>
                <w:sz w:val="20"/>
                <w:szCs w:val="20"/>
              </w:rPr>
              <w:t>Signed: ………………………………………………………………………………………………………………..….. Date: …………………………………..</w:t>
            </w:r>
          </w:p>
          <w:p w14:paraId="763A3094" w14:textId="77777777" w:rsidR="005950A0" w:rsidRPr="00A34F5B" w:rsidRDefault="005950A0" w:rsidP="005950A0">
            <w:pPr>
              <w:spacing w:after="0"/>
              <w:jc w:val="both"/>
              <w:rPr>
                <w:rFonts w:ascii="Calibri" w:eastAsia="Times New Roman" w:hAnsi="Calibri" w:cs="Calibri"/>
                <w:b/>
                <w:color w:val="1F497D"/>
                <w:sz w:val="20"/>
                <w:szCs w:val="20"/>
              </w:rPr>
            </w:pPr>
            <w:r w:rsidRPr="00A34F5B">
              <w:rPr>
                <w:rFonts w:ascii="Calibri" w:eastAsia="Times New Roman" w:hAnsi="Calibri" w:cs="Calibri"/>
                <w:b/>
                <w:color w:val="1F497D"/>
                <w:sz w:val="20"/>
                <w:szCs w:val="20"/>
              </w:rPr>
              <w:t>(Collaborator)</w:t>
            </w:r>
          </w:p>
          <w:p w14:paraId="31669AE6" w14:textId="77777777" w:rsidR="005950A0" w:rsidRPr="00A34F5B" w:rsidRDefault="005950A0" w:rsidP="005950A0">
            <w:pPr>
              <w:spacing w:after="0" w:line="240" w:lineRule="auto"/>
              <w:jc w:val="both"/>
              <w:rPr>
                <w:rFonts w:ascii="Calibri" w:eastAsia="Times New Roman" w:hAnsi="Calibri" w:cs="Calibri"/>
                <w:color w:val="1F497D"/>
                <w:sz w:val="20"/>
                <w:szCs w:val="20"/>
              </w:rPr>
            </w:pPr>
          </w:p>
        </w:tc>
      </w:tr>
    </w:tbl>
    <w:p w14:paraId="6CCD76D0" w14:textId="77777777" w:rsidR="001C68E0" w:rsidRDefault="001C68E0" w:rsidP="005950A0"/>
    <w:sectPr w:rsidR="001C68E0" w:rsidSect="008C4112">
      <w:footerReference w:type="default" r:id="rId22"/>
      <w:pgSz w:w="11906" w:h="16838"/>
      <w:pgMar w:top="851"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02F21" w14:textId="77777777" w:rsidR="00B4770C" w:rsidRDefault="00B4770C" w:rsidP="00E60AAF">
      <w:pPr>
        <w:spacing w:after="0" w:line="240" w:lineRule="auto"/>
      </w:pPr>
      <w:r>
        <w:separator/>
      </w:r>
    </w:p>
  </w:endnote>
  <w:endnote w:type="continuationSeparator" w:id="0">
    <w:p w14:paraId="6BE33CBE" w14:textId="77777777" w:rsidR="00B4770C" w:rsidRDefault="00B4770C" w:rsidP="00E6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6C0F9" w14:textId="77777777" w:rsidR="005950A0" w:rsidRPr="005950A0" w:rsidRDefault="005950A0" w:rsidP="005950A0">
    <w:pPr>
      <w:pStyle w:val="NIHR"/>
      <w:spacing w:before="220" w:after="0"/>
      <w:jc w:val="center"/>
      <w:rPr>
        <w:rFonts w:eastAsia="Calibri"/>
      </w:rPr>
    </w:pPr>
    <w:r w:rsidRPr="005950A0">
      <w:rPr>
        <w:rFonts w:eastAsia="Calibri"/>
      </w:rPr>
      <w:t>The NIHR Great Ormond Street Hospital Biomedical Research Centre is a collaboration between</w:t>
    </w:r>
    <w:r w:rsidRPr="005950A0">
      <w:rPr>
        <w:rFonts w:eastAsia="Calibri"/>
      </w:rPr>
      <w:br/>
      <w:t>Great Ormond Street Hospital for Children NHS Foundation Trust and UCL Great Ormond Street Institute of Child Health</w:t>
    </w:r>
  </w:p>
  <w:p w14:paraId="5DD6021F" w14:textId="77777777" w:rsidR="005950A0" w:rsidRDefault="005950A0">
    <w:pPr>
      <w:pStyle w:val="Footer"/>
    </w:pPr>
  </w:p>
  <w:p w14:paraId="761C4E27" w14:textId="77777777" w:rsidR="00E60AAF" w:rsidRDefault="00E60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39EA0" w14:textId="77777777" w:rsidR="00B4770C" w:rsidRDefault="00B4770C" w:rsidP="00E60AAF">
      <w:pPr>
        <w:spacing w:after="0" w:line="240" w:lineRule="auto"/>
      </w:pPr>
      <w:r>
        <w:separator/>
      </w:r>
    </w:p>
  </w:footnote>
  <w:footnote w:type="continuationSeparator" w:id="0">
    <w:p w14:paraId="2EA1C064" w14:textId="77777777" w:rsidR="00B4770C" w:rsidRDefault="00B4770C" w:rsidP="00E60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31A0E"/>
    <w:multiLevelType w:val="hybridMultilevel"/>
    <w:tmpl w:val="843EC786"/>
    <w:lvl w:ilvl="0" w:tplc="08090001">
      <w:start w:val="1"/>
      <w:numFmt w:val="bullet"/>
      <w:lvlText w:val=""/>
      <w:lvlJc w:val="left"/>
      <w:pPr>
        <w:tabs>
          <w:tab w:val="num" w:pos="720"/>
        </w:tabs>
        <w:ind w:left="720" w:hanging="360"/>
      </w:pPr>
      <w:rPr>
        <w:rFonts w:ascii="Symbol" w:hAnsi="Symbol" w:hint="default"/>
      </w:rPr>
    </w:lvl>
    <w:lvl w:ilvl="1" w:tplc="DF6E3C42" w:tentative="1">
      <w:start w:val="1"/>
      <w:numFmt w:val="bullet"/>
      <w:lvlText w:val="•"/>
      <w:lvlJc w:val="left"/>
      <w:pPr>
        <w:tabs>
          <w:tab w:val="num" w:pos="1440"/>
        </w:tabs>
        <w:ind w:left="1440" w:hanging="360"/>
      </w:pPr>
      <w:rPr>
        <w:rFonts w:ascii="Arial" w:hAnsi="Arial" w:hint="default"/>
      </w:rPr>
    </w:lvl>
    <w:lvl w:ilvl="2" w:tplc="02468AAC" w:tentative="1">
      <w:start w:val="1"/>
      <w:numFmt w:val="bullet"/>
      <w:lvlText w:val="•"/>
      <w:lvlJc w:val="left"/>
      <w:pPr>
        <w:tabs>
          <w:tab w:val="num" w:pos="2160"/>
        </w:tabs>
        <w:ind w:left="2160" w:hanging="360"/>
      </w:pPr>
      <w:rPr>
        <w:rFonts w:ascii="Arial" w:hAnsi="Arial" w:hint="default"/>
      </w:rPr>
    </w:lvl>
    <w:lvl w:ilvl="3" w:tplc="723835D8" w:tentative="1">
      <w:start w:val="1"/>
      <w:numFmt w:val="bullet"/>
      <w:lvlText w:val="•"/>
      <w:lvlJc w:val="left"/>
      <w:pPr>
        <w:tabs>
          <w:tab w:val="num" w:pos="2880"/>
        </w:tabs>
        <w:ind w:left="2880" w:hanging="360"/>
      </w:pPr>
      <w:rPr>
        <w:rFonts w:ascii="Arial" w:hAnsi="Arial" w:hint="default"/>
      </w:rPr>
    </w:lvl>
    <w:lvl w:ilvl="4" w:tplc="106081A6" w:tentative="1">
      <w:start w:val="1"/>
      <w:numFmt w:val="bullet"/>
      <w:lvlText w:val="•"/>
      <w:lvlJc w:val="left"/>
      <w:pPr>
        <w:tabs>
          <w:tab w:val="num" w:pos="3600"/>
        </w:tabs>
        <w:ind w:left="3600" w:hanging="360"/>
      </w:pPr>
      <w:rPr>
        <w:rFonts w:ascii="Arial" w:hAnsi="Arial" w:hint="default"/>
      </w:rPr>
    </w:lvl>
    <w:lvl w:ilvl="5" w:tplc="22AA5EBE" w:tentative="1">
      <w:start w:val="1"/>
      <w:numFmt w:val="bullet"/>
      <w:lvlText w:val="•"/>
      <w:lvlJc w:val="left"/>
      <w:pPr>
        <w:tabs>
          <w:tab w:val="num" w:pos="4320"/>
        </w:tabs>
        <w:ind w:left="4320" w:hanging="360"/>
      </w:pPr>
      <w:rPr>
        <w:rFonts w:ascii="Arial" w:hAnsi="Arial" w:hint="default"/>
      </w:rPr>
    </w:lvl>
    <w:lvl w:ilvl="6" w:tplc="2458BE78" w:tentative="1">
      <w:start w:val="1"/>
      <w:numFmt w:val="bullet"/>
      <w:lvlText w:val="•"/>
      <w:lvlJc w:val="left"/>
      <w:pPr>
        <w:tabs>
          <w:tab w:val="num" w:pos="5040"/>
        </w:tabs>
        <w:ind w:left="5040" w:hanging="360"/>
      </w:pPr>
      <w:rPr>
        <w:rFonts w:ascii="Arial" w:hAnsi="Arial" w:hint="default"/>
      </w:rPr>
    </w:lvl>
    <w:lvl w:ilvl="7" w:tplc="8C96F53E" w:tentative="1">
      <w:start w:val="1"/>
      <w:numFmt w:val="bullet"/>
      <w:lvlText w:val="•"/>
      <w:lvlJc w:val="left"/>
      <w:pPr>
        <w:tabs>
          <w:tab w:val="num" w:pos="5760"/>
        </w:tabs>
        <w:ind w:left="5760" w:hanging="360"/>
      </w:pPr>
      <w:rPr>
        <w:rFonts w:ascii="Arial" w:hAnsi="Arial" w:hint="default"/>
      </w:rPr>
    </w:lvl>
    <w:lvl w:ilvl="8" w:tplc="CBECD7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EF7688"/>
    <w:multiLevelType w:val="hybridMultilevel"/>
    <w:tmpl w:val="F6D26A70"/>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57841"/>
    <w:multiLevelType w:val="hybridMultilevel"/>
    <w:tmpl w:val="75B2D162"/>
    <w:lvl w:ilvl="0" w:tplc="75EC64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235853"/>
    <w:multiLevelType w:val="multilevel"/>
    <w:tmpl w:val="75188A9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35127B"/>
    <w:multiLevelType w:val="hybridMultilevel"/>
    <w:tmpl w:val="68EEF318"/>
    <w:lvl w:ilvl="0" w:tplc="08090001">
      <w:start w:val="1"/>
      <w:numFmt w:val="bullet"/>
      <w:lvlText w:val=""/>
      <w:lvlJc w:val="left"/>
      <w:pPr>
        <w:tabs>
          <w:tab w:val="num" w:pos="720"/>
        </w:tabs>
        <w:ind w:left="720" w:hanging="360"/>
      </w:pPr>
      <w:rPr>
        <w:rFonts w:ascii="Symbol" w:hAnsi="Symbol" w:hint="default"/>
      </w:rPr>
    </w:lvl>
    <w:lvl w:ilvl="1" w:tplc="1D022970" w:tentative="1">
      <w:start w:val="1"/>
      <w:numFmt w:val="bullet"/>
      <w:lvlText w:val="•"/>
      <w:lvlJc w:val="left"/>
      <w:pPr>
        <w:tabs>
          <w:tab w:val="num" w:pos="1440"/>
        </w:tabs>
        <w:ind w:left="1440" w:hanging="360"/>
      </w:pPr>
      <w:rPr>
        <w:rFonts w:ascii="Arial" w:hAnsi="Arial" w:hint="default"/>
      </w:rPr>
    </w:lvl>
    <w:lvl w:ilvl="2" w:tplc="F702B372" w:tentative="1">
      <w:start w:val="1"/>
      <w:numFmt w:val="bullet"/>
      <w:lvlText w:val="•"/>
      <w:lvlJc w:val="left"/>
      <w:pPr>
        <w:tabs>
          <w:tab w:val="num" w:pos="2160"/>
        </w:tabs>
        <w:ind w:left="2160" w:hanging="360"/>
      </w:pPr>
      <w:rPr>
        <w:rFonts w:ascii="Arial" w:hAnsi="Arial" w:hint="default"/>
      </w:rPr>
    </w:lvl>
    <w:lvl w:ilvl="3" w:tplc="A0A46610" w:tentative="1">
      <w:start w:val="1"/>
      <w:numFmt w:val="bullet"/>
      <w:lvlText w:val="•"/>
      <w:lvlJc w:val="left"/>
      <w:pPr>
        <w:tabs>
          <w:tab w:val="num" w:pos="2880"/>
        </w:tabs>
        <w:ind w:left="2880" w:hanging="360"/>
      </w:pPr>
      <w:rPr>
        <w:rFonts w:ascii="Arial" w:hAnsi="Arial" w:hint="default"/>
      </w:rPr>
    </w:lvl>
    <w:lvl w:ilvl="4" w:tplc="125E14E6" w:tentative="1">
      <w:start w:val="1"/>
      <w:numFmt w:val="bullet"/>
      <w:lvlText w:val="•"/>
      <w:lvlJc w:val="left"/>
      <w:pPr>
        <w:tabs>
          <w:tab w:val="num" w:pos="3600"/>
        </w:tabs>
        <w:ind w:left="3600" w:hanging="360"/>
      </w:pPr>
      <w:rPr>
        <w:rFonts w:ascii="Arial" w:hAnsi="Arial" w:hint="default"/>
      </w:rPr>
    </w:lvl>
    <w:lvl w:ilvl="5" w:tplc="36667810" w:tentative="1">
      <w:start w:val="1"/>
      <w:numFmt w:val="bullet"/>
      <w:lvlText w:val="•"/>
      <w:lvlJc w:val="left"/>
      <w:pPr>
        <w:tabs>
          <w:tab w:val="num" w:pos="4320"/>
        </w:tabs>
        <w:ind w:left="4320" w:hanging="360"/>
      </w:pPr>
      <w:rPr>
        <w:rFonts w:ascii="Arial" w:hAnsi="Arial" w:hint="default"/>
      </w:rPr>
    </w:lvl>
    <w:lvl w:ilvl="6" w:tplc="5CF6B006" w:tentative="1">
      <w:start w:val="1"/>
      <w:numFmt w:val="bullet"/>
      <w:lvlText w:val="•"/>
      <w:lvlJc w:val="left"/>
      <w:pPr>
        <w:tabs>
          <w:tab w:val="num" w:pos="5040"/>
        </w:tabs>
        <w:ind w:left="5040" w:hanging="360"/>
      </w:pPr>
      <w:rPr>
        <w:rFonts w:ascii="Arial" w:hAnsi="Arial" w:hint="default"/>
      </w:rPr>
    </w:lvl>
    <w:lvl w:ilvl="7" w:tplc="50A6443E" w:tentative="1">
      <w:start w:val="1"/>
      <w:numFmt w:val="bullet"/>
      <w:lvlText w:val="•"/>
      <w:lvlJc w:val="left"/>
      <w:pPr>
        <w:tabs>
          <w:tab w:val="num" w:pos="5760"/>
        </w:tabs>
        <w:ind w:left="5760" w:hanging="360"/>
      </w:pPr>
      <w:rPr>
        <w:rFonts w:ascii="Arial" w:hAnsi="Arial" w:hint="default"/>
      </w:rPr>
    </w:lvl>
    <w:lvl w:ilvl="8" w:tplc="9506897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B14E16"/>
    <w:multiLevelType w:val="hybridMultilevel"/>
    <w:tmpl w:val="F25A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F36C6"/>
    <w:multiLevelType w:val="hybridMultilevel"/>
    <w:tmpl w:val="38E2C470"/>
    <w:lvl w:ilvl="0" w:tplc="9B5E0DE0">
      <w:start w:val="1"/>
      <w:numFmt w:val="lowerRoman"/>
      <w:lvlText w:val="%1."/>
      <w:lvlJc w:val="left"/>
      <w:pPr>
        <w:ind w:left="720" w:hanging="72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2C20E9"/>
    <w:multiLevelType w:val="hybridMultilevel"/>
    <w:tmpl w:val="A9222714"/>
    <w:lvl w:ilvl="0" w:tplc="08090001">
      <w:start w:val="1"/>
      <w:numFmt w:val="bullet"/>
      <w:lvlText w:val=""/>
      <w:lvlJc w:val="left"/>
      <w:pPr>
        <w:tabs>
          <w:tab w:val="num" w:pos="720"/>
        </w:tabs>
        <w:ind w:left="720" w:hanging="360"/>
      </w:pPr>
      <w:rPr>
        <w:rFonts w:ascii="Symbol" w:hAnsi="Symbol" w:hint="default"/>
      </w:rPr>
    </w:lvl>
    <w:lvl w:ilvl="1" w:tplc="161C8020" w:tentative="1">
      <w:start w:val="1"/>
      <w:numFmt w:val="bullet"/>
      <w:lvlText w:val="•"/>
      <w:lvlJc w:val="left"/>
      <w:pPr>
        <w:tabs>
          <w:tab w:val="num" w:pos="1440"/>
        </w:tabs>
        <w:ind w:left="1440" w:hanging="360"/>
      </w:pPr>
      <w:rPr>
        <w:rFonts w:ascii="Arial" w:hAnsi="Arial" w:hint="default"/>
      </w:rPr>
    </w:lvl>
    <w:lvl w:ilvl="2" w:tplc="F0520A86" w:tentative="1">
      <w:start w:val="1"/>
      <w:numFmt w:val="bullet"/>
      <w:lvlText w:val="•"/>
      <w:lvlJc w:val="left"/>
      <w:pPr>
        <w:tabs>
          <w:tab w:val="num" w:pos="2160"/>
        </w:tabs>
        <w:ind w:left="2160" w:hanging="360"/>
      </w:pPr>
      <w:rPr>
        <w:rFonts w:ascii="Arial" w:hAnsi="Arial" w:hint="default"/>
      </w:rPr>
    </w:lvl>
    <w:lvl w:ilvl="3" w:tplc="309E9BAA" w:tentative="1">
      <w:start w:val="1"/>
      <w:numFmt w:val="bullet"/>
      <w:lvlText w:val="•"/>
      <w:lvlJc w:val="left"/>
      <w:pPr>
        <w:tabs>
          <w:tab w:val="num" w:pos="2880"/>
        </w:tabs>
        <w:ind w:left="2880" w:hanging="360"/>
      </w:pPr>
      <w:rPr>
        <w:rFonts w:ascii="Arial" w:hAnsi="Arial" w:hint="default"/>
      </w:rPr>
    </w:lvl>
    <w:lvl w:ilvl="4" w:tplc="58C635D0" w:tentative="1">
      <w:start w:val="1"/>
      <w:numFmt w:val="bullet"/>
      <w:lvlText w:val="•"/>
      <w:lvlJc w:val="left"/>
      <w:pPr>
        <w:tabs>
          <w:tab w:val="num" w:pos="3600"/>
        </w:tabs>
        <w:ind w:left="3600" w:hanging="360"/>
      </w:pPr>
      <w:rPr>
        <w:rFonts w:ascii="Arial" w:hAnsi="Arial" w:hint="default"/>
      </w:rPr>
    </w:lvl>
    <w:lvl w:ilvl="5" w:tplc="E16A4F10" w:tentative="1">
      <w:start w:val="1"/>
      <w:numFmt w:val="bullet"/>
      <w:lvlText w:val="•"/>
      <w:lvlJc w:val="left"/>
      <w:pPr>
        <w:tabs>
          <w:tab w:val="num" w:pos="4320"/>
        </w:tabs>
        <w:ind w:left="4320" w:hanging="360"/>
      </w:pPr>
      <w:rPr>
        <w:rFonts w:ascii="Arial" w:hAnsi="Arial" w:hint="default"/>
      </w:rPr>
    </w:lvl>
    <w:lvl w:ilvl="6" w:tplc="A9EA1510" w:tentative="1">
      <w:start w:val="1"/>
      <w:numFmt w:val="bullet"/>
      <w:lvlText w:val="•"/>
      <w:lvlJc w:val="left"/>
      <w:pPr>
        <w:tabs>
          <w:tab w:val="num" w:pos="5040"/>
        </w:tabs>
        <w:ind w:left="5040" w:hanging="360"/>
      </w:pPr>
      <w:rPr>
        <w:rFonts w:ascii="Arial" w:hAnsi="Arial" w:hint="default"/>
      </w:rPr>
    </w:lvl>
    <w:lvl w:ilvl="7" w:tplc="7EC493B8" w:tentative="1">
      <w:start w:val="1"/>
      <w:numFmt w:val="bullet"/>
      <w:lvlText w:val="•"/>
      <w:lvlJc w:val="left"/>
      <w:pPr>
        <w:tabs>
          <w:tab w:val="num" w:pos="5760"/>
        </w:tabs>
        <w:ind w:left="5760" w:hanging="360"/>
      </w:pPr>
      <w:rPr>
        <w:rFonts w:ascii="Arial" w:hAnsi="Arial" w:hint="default"/>
      </w:rPr>
    </w:lvl>
    <w:lvl w:ilvl="8" w:tplc="640EC2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750E0D"/>
    <w:multiLevelType w:val="hybridMultilevel"/>
    <w:tmpl w:val="660A0A02"/>
    <w:lvl w:ilvl="0" w:tplc="08090003">
      <w:start w:val="1"/>
      <w:numFmt w:val="bullet"/>
      <w:lvlText w:val="o"/>
      <w:lvlJc w:val="left"/>
      <w:pPr>
        <w:tabs>
          <w:tab w:val="num" w:pos="1080"/>
        </w:tabs>
        <w:ind w:left="1080" w:hanging="360"/>
      </w:pPr>
      <w:rPr>
        <w:rFonts w:ascii="Courier New" w:hAnsi="Courier New" w:cs="Courier New" w:hint="default"/>
      </w:rPr>
    </w:lvl>
    <w:lvl w:ilvl="1" w:tplc="6630CAE0" w:tentative="1">
      <w:start w:val="1"/>
      <w:numFmt w:val="bullet"/>
      <w:lvlText w:val="-"/>
      <w:lvlJc w:val="left"/>
      <w:pPr>
        <w:tabs>
          <w:tab w:val="num" w:pos="1800"/>
        </w:tabs>
        <w:ind w:left="1800" w:hanging="360"/>
      </w:pPr>
      <w:rPr>
        <w:rFonts w:ascii="Arial" w:hAnsi="Arial" w:hint="default"/>
      </w:rPr>
    </w:lvl>
    <w:lvl w:ilvl="2" w:tplc="AE7663CE" w:tentative="1">
      <w:start w:val="1"/>
      <w:numFmt w:val="bullet"/>
      <w:lvlText w:val="-"/>
      <w:lvlJc w:val="left"/>
      <w:pPr>
        <w:tabs>
          <w:tab w:val="num" w:pos="2520"/>
        </w:tabs>
        <w:ind w:left="2520" w:hanging="360"/>
      </w:pPr>
      <w:rPr>
        <w:rFonts w:ascii="Arial" w:hAnsi="Arial" w:hint="default"/>
      </w:rPr>
    </w:lvl>
    <w:lvl w:ilvl="3" w:tplc="38986AB8" w:tentative="1">
      <w:start w:val="1"/>
      <w:numFmt w:val="bullet"/>
      <w:lvlText w:val="-"/>
      <w:lvlJc w:val="left"/>
      <w:pPr>
        <w:tabs>
          <w:tab w:val="num" w:pos="3240"/>
        </w:tabs>
        <w:ind w:left="3240" w:hanging="360"/>
      </w:pPr>
      <w:rPr>
        <w:rFonts w:ascii="Arial" w:hAnsi="Arial" w:hint="default"/>
      </w:rPr>
    </w:lvl>
    <w:lvl w:ilvl="4" w:tplc="78607AFA" w:tentative="1">
      <w:start w:val="1"/>
      <w:numFmt w:val="bullet"/>
      <w:lvlText w:val="-"/>
      <w:lvlJc w:val="left"/>
      <w:pPr>
        <w:tabs>
          <w:tab w:val="num" w:pos="3960"/>
        </w:tabs>
        <w:ind w:left="3960" w:hanging="360"/>
      </w:pPr>
      <w:rPr>
        <w:rFonts w:ascii="Arial" w:hAnsi="Arial" w:hint="default"/>
      </w:rPr>
    </w:lvl>
    <w:lvl w:ilvl="5" w:tplc="6188F292" w:tentative="1">
      <w:start w:val="1"/>
      <w:numFmt w:val="bullet"/>
      <w:lvlText w:val="-"/>
      <w:lvlJc w:val="left"/>
      <w:pPr>
        <w:tabs>
          <w:tab w:val="num" w:pos="4680"/>
        </w:tabs>
        <w:ind w:left="4680" w:hanging="360"/>
      </w:pPr>
      <w:rPr>
        <w:rFonts w:ascii="Arial" w:hAnsi="Arial" w:hint="default"/>
      </w:rPr>
    </w:lvl>
    <w:lvl w:ilvl="6" w:tplc="5B2C4350" w:tentative="1">
      <w:start w:val="1"/>
      <w:numFmt w:val="bullet"/>
      <w:lvlText w:val="-"/>
      <w:lvlJc w:val="left"/>
      <w:pPr>
        <w:tabs>
          <w:tab w:val="num" w:pos="5400"/>
        </w:tabs>
        <w:ind w:left="5400" w:hanging="360"/>
      </w:pPr>
      <w:rPr>
        <w:rFonts w:ascii="Arial" w:hAnsi="Arial" w:hint="default"/>
      </w:rPr>
    </w:lvl>
    <w:lvl w:ilvl="7" w:tplc="AC2EF2C8" w:tentative="1">
      <w:start w:val="1"/>
      <w:numFmt w:val="bullet"/>
      <w:lvlText w:val="-"/>
      <w:lvlJc w:val="left"/>
      <w:pPr>
        <w:tabs>
          <w:tab w:val="num" w:pos="6120"/>
        </w:tabs>
        <w:ind w:left="6120" w:hanging="360"/>
      </w:pPr>
      <w:rPr>
        <w:rFonts w:ascii="Arial" w:hAnsi="Arial" w:hint="default"/>
      </w:rPr>
    </w:lvl>
    <w:lvl w:ilvl="8" w:tplc="73B0A21C" w:tentative="1">
      <w:start w:val="1"/>
      <w:numFmt w:val="bullet"/>
      <w:lvlText w:val="-"/>
      <w:lvlJc w:val="left"/>
      <w:pPr>
        <w:tabs>
          <w:tab w:val="num" w:pos="6840"/>
        </w:tabs>
        <w:ind w:left="6840" w:hanging="360"/>
      </w:pPr>
      <w:rPr>
        <w:rFonts w:ascii="Arial" w:hAnsi="Arial" w:hint="default"/>
      </w:rPr>
    </w:lvl>
  </w:abstractNum>
  <w:abstractNum w:abstractNumId="9" w15:restartNumberingAfterBreak="0">
    <w:nsid w:val="268E5914"/>
    <w:multiLevelType w:val="hybridMultilevel"/>
    <w:tmpl w:val="4E161B4E"/>
    <w:lvl w:ilvl="0" w:tplc="08090001">
      <w:start w:val="1"/>
      <w:numFmt w:val="bullet"/>
      <w:lvlText w:val=""/>
      <w:lvlJc w:val="left"/>
      <w:pPr>
        <w:tabs>
          <w:tab w:val="num" w:pos="720"/>
        </w:tabs>
        <w:ind w:left="720" w:hanging="360"/>
      </w:pPr>
      <w:rPr>
        <w:rFonts w:ascii="Symbol" w:hAnsi="Symbol" w:hint="default"/>
      </w:rPr>
    </w:lvl>
    <w:lvl w:ilvl="1" w:tplc="AB08FADA" w:tentative="1">
      <w:start w:val="1"/>
      <w:numFmt w:val="bullet"/>
      <w:lvlText w:val="•"/>
      <w:lvlJc w:val="left"/>
      <w:pPr>
        <w:tabs>
          <w:tab w:val="num" w:pos="1440"/>
        </w:tabs>
        <w:ind w:left="1440" w:hanging="360"/>
      </w:pPr>
      <w:rPr>
        <w:rFonts w:ascii="Arial" w:hAnsi="Arial" w:hint="default"/>
      </w:rPr>
    </w:lvl>
    <w:lvl w:ilvl="2" w:tplc="0374E34A" w:tentative="1">
      <w:start w:val="1"/>
      <w:numFmt w:val="bullet"/>
      <w:lvlText w:val="•"/>
      <w:lvlJc w:val="left"/>
      <w:pPr>
        <w:tabs>
          <w:tab w:val="num" w:pos="2160"/>
        </w:tabs>
        <w:ind w:left="2160" w:hanging="360"/>
      </w:pPr>
      <w:rPr>
        <w:rFonts w:ascii="Arial" w:hAnsi="Arial" w:hint="default"/>
      </w:rPr>
    </w:lvl>
    <w:lvl w:ilvl="3" w:tplc="2BFCA76A" w:tentative="1">
      <w:start w:val="1"/>
      <w:numFmt w:val="bullet"/>
      <w:lvlText w:val="•"/>
      <w:lvlJc w:val="left"/>
      <w:pPr>
        <w:tabs>
          <w:tab w:val="num" w:pos="2880"/>
        </w:tabs>
        <w:ind w:left="2880" w:hanging="360"/>
      </w:pPr>
      <w:rPr>
        <w:rFonts w:ascii="Arial" w:hAnsi="Arial" w:hint="default"/>
      </w:rPr>
    </w:lvl>
    <w:lvl w:ilvl="4" w:tplc="13DE8272" w:tentative="1">
      <w:start w:val="1"/>
      <w:numFmt w:val="bullet"/>
      <w:lvlText w:val="•"/>
      <w:lvlJc w:val="left"/>
      <w:pPr>
        <w:tabs>
          <w:tab w:val="num" w:pos="3600"/>
        </w:tabs>
        <w:ind w:left="3600" w:hanging="360"/>
      </w:pPr>
      <w:rPr>
        <w:rFonts w:ascii="Arial" w:hAnsi="Arial" w:hint="default"/>
      </w:rPr>
    </w:lvl>
    <w:lvl w:ilvl="5" w:tplc="DA16FAAA" w:tentative="1">
      <w:start w:val="1"/>
      <w:numFmt w:val="bullet"/>
      <w:lvlText w:val="•"/>
      <w:lvlJc w:val="left"/>
      <w:pPr>
        <w:tabs>
          <w:tab w:val="num" w:pos="4320"/>
        </w:tabs>
        <w:ind w:left="4320" w:hanging="360"/>
      </w:pPr>
      <w:rPr>
        <w:rFonts w:ascii="Arial" w:hAnsi="Arial" w:hint="default"/>
      </w:rPr>
    </w:lvl>
    <w:lvl w:ilvl="6" w:tplc="E1D2F49A" w:tentative="1">
      <w:start w:val="1"/>
      <w:numFmt w:val="bullet"/>
      <w:lvlText w:val="•"/>
      <w:lvlJc w:val="left"/>
      <w:pPr>
        <w:tabs>
          <w:tab w:val="num" w:pos="5040"/>
        </w:tabs>
        <w:ind w:left="5040" w:hanging="360"/>
      </w:pPr>
      <w:rPr>
        <w:rFonts w:ascii="Arial" w:hAnsi="Arial" w:hint="default"/>
      </w:rPr>
    </w:lvl>
    <w:lvl w:ilvl="7" w:tplc="7DF6C6E0" w:tentative="1">
      <w:start w:val="1"/>
      <w:numFmt w:val="bullet"/>
      <w:lvlText w:val="•"/>
      <w:lvlJc w:val="left"/>
      <w:pPr>
        <w:tabs>
          <w:tab w:val="num" w:pos="5760"/>
        </w:tabs>
        <w:ind w:left="5760" w:hanging="360"/>
      </w:pPr>
      <w:rPr>
        <w:rFonts w:ascii="Arial" w:hAnsi="Arial" w:hint="default"/>
      </w:rPr>
    </w:lvl>
    <w:lvl w:ilvl="8" w:tplc="0C22D36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E52FE6"/>
    <w:multiLevelType w:val="hybridMultilevel"/>
    <w:tmpl w:val="A3FA271E"/>
    <w:lvl w:ilvl="0" w:tplc="08090001">
      <w:start w:val="1"/>
      <w:numFmt w:val="bullet"/>
      <w:lvlText w:val=""/>
      <w:lvlJc w:val="left"/>
      <w:pPr>
        <w:tabs>
          <w:tab w:val="num" w:pos="720"/>
        </w:tabs>
        <w:ind w:left="720" w:hanging="360"/>
      </w:pPr>
      <w:rPr>
        <w:rFonts w:ascii="Symbol" w:hAnsi="Symbol" w:hint="default"/>
      </w:rPr>
    </w:lvl>
    <w:lvl w:ilvl="1" w:tplc="8E7A7224" w:tentative="1">
      <w:start w:val="1"/>
      <w:numFmt w:val="bullet"/>
      <w:lvlText w:val="•"/>
      <w:lvlJc w:val="left"/>
      <w:pPr>
        <w:tabs>
          <w:tab w:val="num" w:pos="1440"/>
        </w:tabs>
        <w:ind w:left="1440" w:hanging="360"/>
      </w:pPr>
      <w:rPr>
        <w:rFonts w:ascii="Arial" w:hAnsi="Arial" w:hint="default"/>
      </w:rPr>
    </w:lvl>
    <w:lvl w:ilvl="2" w:tplc="6BC62216" w:tentative="1">
      <w:start w:val="1"/>
      <w:numFmt w:val="bullet"/>
      <w:lvlText w:val="•"/>
      <w:lvlJc w:val="left"/>
      <w:pPr>
        <w:tabs>
          <w:tab w:val="num" w:pos="2160"/>
        </w:tabs>
        <w:ind w:left="2160" w:hanging="360"/>
      </w:pPr>
      <w:rPr>
        <w:rFonts w:ascii="Arial" w:hAnsi="Arial" w:hint="default"/>
      </w:rPr>
    </w:lvl>
    <w:lvl w:ilvl="3" w:tplc="F1E0E116" w:tentative="1">
      <w:start w:val="1"/>
      <w:numFmt w:val="bullet"/>
      <w:lvlText w:val="•"/>
      <w:lvlJc w:val="left"/>
      <w:pPr>
        <w:tabs>
          <w:tab w:val="num" w:pos="2880"/>
        </w:tabs>
        <w:ind w:left="2880" w:hanging="360"/>
      </w:pPr>
      <w:rPr>
        <w:rFonts w:ascii="Arial" w:hAnsi="Arial" w:hint="default"/>
      </w:rPr>
    </w:lvl>
    <w:lvl w:ilvl="4" w:tplc="C5528DEC" w:tentative="1">
      <w:start w:val="1"/>
      <w:numFmt w:val="bullet"/>
      <w:lvlText w:val="•"/>
      <w:lvlJc w:val="left"/>
      <w:pPr>
        <w:tabs>
          <w:tab w:val="num" w:pos="3600"/>
        </w:tabs>
        <w:ind w:left="3600" w:hanging="360"/>
      </w:pPr>
      <w:rPr>
        <w:rFonts w:ascii="Arial" w:hAnsi="Arial" w:hint="default"/>
      </w:rPr>
    </w:lvl>
    <w:lvl w:ilvl="5" w:tplc="3DFC5B4C" w:tentative="1">
      <w:start w:val="1"/>
      <w:numFmt w:val="bullet"/>
      <w:lvlText w:val="•"/>
      <w:lvlJc w:val="left"/>
      <w:pPr>
        <w:tabs>
          <w:tab w:val="num" w:pos="4320"/>
        </w:tabs>
        <w:ind w:left="4320" w:hanging="360"/>
      </w:pPr>
      <w:rPr>
        <w:rFonts w:ascii="Arial" w:hAnsi="Arial" w:hint="default"/>
      </w:rPr>
    </w:lvl>
    <w:lvl w:ilvl="6" w:tplc="EBB4E7C4" w:tentative="1">
      <w:start w:val="1"/>
      <w:numFmt w:val="bullet"/>
      <w:lvlText w:val="•"/>
      <w:lvlJc w:val="left"/>
      <w:pPr>
        <w:tabs>
          <w:tab w:val="num" w:pos="5040"/>
        </w:tabs>
        <w:ind w:left="5040" w:hanging="360"/>
      </w:pPr>
      <w:rPr>
        <w:rFonts w:ascii="Arial" w:hAnsi="Arial" w:hint="default"/>
      </w:rPr>
    </w:lvl>
    <w:lvl w:ilvl="7" w:tplc="D25CD50C" w:tentative="1">
      <w:start w:val="1"/>
      <w:numFmt w:val="bullet"/>
      <w:lvlText w:val="•"/>
      <w:lvlJc w:val="left"/>
      <w:pPr>
        <w:tabs>
          <w:tab w:val="num" w:pos="5760"/>
        </w:tabs>
        <w:ind w:left="5760" w:hanging="360"/>
      </w:pPr>
      <w:rPr>
        <w:rFonts w:ascii="Arial" w:hAnsi="Arial" w:hint="default"/>
      </w:rPr>
    </w:lvl>
    <w:lvl w:ilvl="8" w:tplc="A454DB9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FD1D7C"/>
    <w:multiLevelType w:val="hybridMultilevel"/>
    <w:tmpl w:val="AF000E50"/>
    <w:lvl w:ilvl="0" w:tplc="08090001">
      <w:start w:val="1"/>
      <w:numFmt w:val="bullet"/>
      <w:lvlText w:val=""/>
      <w:lvlJc w:val="left"/>
      <w:pPr>
        <w:tabs>
          <w:tab w:val="num" w:pos="720"/>
        </w:tabs>
        <w:ind w:left="720" w:hanging="360"/>
      </w:pPr>
      <w:rPr>
        <w:rFonts w:ascii="Symbol" w:hAnsi="Symbol" w:hint="default"/>
      </w:rPr>
    </w:lvl>
    <w:lvl w:ilvl="1" w:tplc="605065AC" w:tentative="1">
      <w:start w:val="1"/>
      <w:numFmt w:val="bullet"/>
      <w:lvlText w:val="•"/>
      <w:lvlJc w:val="left"/>
      <w:pPr>
        <w:tabs>
          <w:tab w:val="num" w:pos="1440"/>
        </w:tabs>
        <w:ind w:left="1440" w:hanging="360"/>
      </w:pPr>
      <w:rPr>
        <w:rFonts w:ascii="Arial" w:hAnsi="Arial" w:hint="default"/>
      </w:rPr>
    </w:lvl>
    <w:lvl w:ilvl="2" w:tplc="05B67E9C" w:tentative="1">
      <w:start w:val="1"/>
      <w:numFmt w:val="bullet"/>
      <w:lvlText w:val="•"/>
      <w:lvlJc w:val="left"/>
      <w:pPr>
        <w:tabs>
          <w:tab w:val="num" w:pos="2160"/>
        </w:tabs>
        <w:ind w:left="2160" w:hanging="360"/>
      </w:pPr>
      <w:rPr>
        <w:rFonts w:ascii="Arial" w:hAnsi="Arial" w:hint="default"/>
      </w:rPr>
    </w:lvl>
    <w:lvl w:ilvl="3" w:tplc="B4F6BB7C" w:tentative="1">
      <w:start w:val="1"/>
      <w:numFmt w:val="bullet"/>
      <w:lvlText w:val="•"/>
      <w:lvlJc w:val="left"/>
      <w:pPr>
        <w:tabs>
          <w:tab w:val="num" w:pos="2880"/>
        </w:tabs>
        <w:ind w:left="2880" w:hanging="360"/>
      </w:pPr>
      <w:rPr>
        <w:rFonts w:ascii="Arial" w:hAnsi="Arial" w:hint="default"/>
      </w:rPr>
    </w:lvl>
    <w:lvl w:ilvl="4" w:tplc="F4A4C66A" w:tentative="1">
      <w:start w:val="1"/>
      <w:numFmt w:val="bullet"/>
      <w:lvlText w:val="•"/>
      <w:lvlJc w:val="left"/>
      <w:pPr>
        <w:tabs>
          <w:tab w:val="num" w:pos="3600"/>
        </w:tabs>
        <w:ind w:left="3600" w:hanging="360"/>
      </w:pPr>
      <w:rPr>
        <w:rFonts w:ascii="Arial" w:hAnsi="Arial" w:hint="default"/>
      </w:rPr>
    </w:lvl>
    <w:lvl w:ilvl="5" w:tplc="8090A1E2" w:tentative="1">
      <w:start w:val="1"/>
      <w:numFmt w:val="bullet"/>
      <w:lvlText w:val="•"/>
      <w:lvlJc w:val="left"/>
      <w:pPr>
        <w:tabs>
          <w:tab w:val="num" w:pos="4320"/>
        </w:tabs>
        <w:ind w:left="4320" w:hanging="360"/>
      </w:pPr>
      <w:rPr>
        <w:rFonts w:ascii="Arial" w:hAnsi="Arial" w:hint="default"/>
      </w:rPr>
    </w:lvl>
    <w:lvl w:ilvl="6" w:tplc="D30AD0D0" w:tentative="1">
      <w:start w:val="1"/>
      <w:numFmt w:val="bullet"/>
      <w:lvlText w:val="•"/>
      <w:lvlJc w:val="left"/>
      <w:pPr>
        <w:tabs>
          <w:tab w:val="num" w:pos="5040"/>
        </w:tabs>
        <w:ind w:left="5040" w:hanging="360"/>
      </w:pPr>
      <w:rPr>
        <w:rFonts w:ascii="Arial" w:hAnsi="Arial" w:hint="default"/>
      </w:rPr>
    </w:lvl>
    <w:lvl w:ilvl="7" w:tplc="7AE89DDC" w:tentative="1">
      <w:start w:val="1"/>
      <w:numFmt w:val="bullet"/>
      <w:lvlText w:val="•"/>
      <w:lvlJc w:val="left"/>
      <w:pPr>
        <w:tabs>
          <w:tab w:val="num" w:pos="5760"/>
        </w:tabs>
        <w:ind w:left="5760" w:hanging="360"/>
      </w:pPr>
      <w:rPr>
        <w:rFonts w:ascii="Arial" w:hAnsi="Arial" w:hint="default"/>
      </w:rPr>
    </w:lvl>
    <w:lvl w:ilvl="8" w:tplc="6E46FD2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56059B1"/>
    <w:multiLevelType w:val="hybridMultilevel"/>
    <w:tmpl w:val="FC7EFAE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12150E"/>
    <w:multiLevelType w:val="hybridMultilevel"/>
    <w:tmpl w:val="A030F874"/>
    <w:lvl w:ilvl="0" w:tplc="2EBE73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DA5DFB"/>
    <w:multiLevelType w:val="hybridMultilevel"/>
    <w:tmpl w:val="64FA6756"/>
    <w:lvl w:ilvl="0" w:tplc="E3024948">
      <w:start w:val="1"/>
      <w:numFmt w:val="bullet"/>
      <w:lvlText w:val=""/>
      <w:lvlJc w:val="left"/>
      <w:pPr>
        <w:tabs>
          <w:tab w:val="num" w:pos="720"/>
        </w:tabs>
        <w:ind w:left="720" w:hanging="360"/>
      </w:pPr>
      <w:rPr>
        <w:rFonts w:ascii="Symbol" w:hAnsi="Symbol" w:hint="default"/>
      </w:rPr>
    </w:lvl>
    <w:lvl w:ilvl="1" w:tplc="BA340044" w:tentative="1">
      <w:start w:val="1"/>
      <w:numFmt w:val="bullet"/>
      <w:lvlText w:val=""/>
      <w:lvlJc w:val="left"/>
      <w:pPr>
        <w:tabs>
          <w:tab w:val="num" w:pos="1440"/>
        </w:tabs>
        <w:ind w:left="1440" w:hanging="360"/>
      </w:pPr>
      <w:rPr>
        <w:rFonts w:ascii="Symbol" w:hAnsi="Symbol" w:hint="default"/>
      </w:rPr>
    </w:lvl>
    <w:lvl w:ilvl="2" w:tplc="93A24288" w:tentative="1">
      <w:start w:val="1"/>
      <w:numFmt w:val="bullet"/>
      <w:lvlText w:val=""/>
      <w:lvlJc w:val="left"/>
      <w:pPr>
        <w:tabs>
          <w:tab w:val="num" w:pos="2160"/>
        </w:tabs>
        <w:ind w:left="2160" w:hanging="360"/>
      </w:pPr>
      <w:rPr>
        <w:rFonts w:ascii="Symbol" w:hAnsi="Symbol" w:hint="default"/>
      </w:rPr>
    </w:lvl>
    <w:lvl w:ilvl="3" w:tplc="DC3C69D4" w:tentative="1">
      <w:start w:val="1"/>
      <w:numFmt w:val="bullet"/>
      <w:lvlText w:val=""/>
      <w:lvlJc w:val="left"/>
      <w:pPr>
        <w:tabs>
          <w:tab w:val="num" w:pos="2880"/>
        </w:tabs>
        <w:ind w:left="2880" w:hanging="360"/>
      </w:pPr>
      <w:rPr>
        <w:rFonts w:ascii="Symbol" w:hAnsi="Symbol" w:hint="default"/>
      </w:rPr>
    </w:lvl>
    <w:lvl w:ilvl="4" w:tplc="5DD64ADE" w:tentative="1">
      <w:start w:val="1"/>
      <w:numFmt w:val="bullet"/>
      <w:lvlText w:val=""/>
      <w:lvlJc w:val="left"/>
      <w:pPr>
        <w:tabs>
          <w:tab w:val="num" w:pos="3600"/>
        </w:tabs>
        <w:ind w:left="3600" w:hanging="360"/>
      </w:pPr>
      <w:rPr>
        <w:rFonts w:ascii="Symbol" w:hAnsi="Symbol" w:hint="default"/>
      </w:rPr>
    </w:lvl>
    <w:lvl w:ilvl="5" w:tplc="7EDAF446" w:tentative="1">
      <w:start w:val="1"/>
      <w:numFmt w:val="bullet"/>
      <w:lvlText w:val=""/>
      <w:lvlJc w:val="left"/>
      <w:pPr>
        <w:tabs>
          <w:tab w:val="num" w:pos="4320"/>
        </w:tabs>
        <w:ind w:left="4320" w:hanging="360"/>
      </w:pPr>
      <w:rPr>
        <w:rFonts w:ascii="Symbol" w:hAnsi="Symbol" w:hint="default"/>
      </w:rPr>
    </w:lvl>
    <w:lvl w:ilvl="6" w:tplc="B0A419AE" w:tentative="1">
      <w:start w:val="1"/>
      <w:numFmt w:val="bullet"/>
      <w:lvlText w:val=""/>
      <w:lvlJc w:val="left"/>
      <w:pPr>
        <w:tabs>
          <w:tab w:val="num" w:pos="5040"/>
        </w:tabs>
        <w:ind w:left="5040" w:hanging="360"/>
      </w:pPr>
      <w:rPr>
        <w:rFonts w:ascii="Symbol" w:hAnsi="Symbol" w:hint="default"/>
      </w:rPr>
    </w:lvl>
    <w:lvl w:ilvl="7" w:tplc="97ECAB2A" w:tentative="1">
      <w:start w:val="1"/>
      <w:numFmt w:val="bullet"/>
      <w:lvlText w:val=""/>
      <w:lvlJc w:val="left"/>
      <w:pPr>
        <w:tabs>
          <w:tab w:val="num" w:pos="5760"/>
        </w:tabs>
        <w:ind w:left="5760" w:hanging="360"/>
      </w:pPr>
      <w:rPr>
        <w:rFonts w:ascii="Symbol" w:hAnsi="Symbol" w:hint="default"/>
      </w:rPr>
    </w:lvl>
    <w:lvl w:ilvl="8" w:tplc="E4BA44E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4C61B62"/>
    <w:multiLevelType w:val="hybridMultilevel"/>
    <w:tmpl w:val="1F880ECE"/>
    <w:lvl w:ilvl="0" w:tplc="1FE02840">
      <w:start w:val="1"/>
      <w:numFmt w:val="decimal"/>
      <w:lvlText w:val="%1."/>
      <w:lvlJc w:val="left"/>
      <w:pPr>
        <w:ind w:left="360" w:hanging="360"/>
      </w:pPr>
      <w:rPr>
        <w:rFonts w:cs="Times New Roman" w:hint="default"/>
        <w:b w:val="0"/>
        <w:i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15:restartNumberingAfterBreak="0">
    <w:nsid w:val="46BB2B9E"/>
    <w:multiLevelType w:val="hybridMultilevel"/>
    <w:tmpl w:val="2FDEA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BC0D51"/>
    <w:multiLevelType w:val="hybridMultilevel"/>
    <w:tmpl w:val="4E7EBE86"/>
    <w:lvl w:ilvl="0" w:tplc="D5D6029A">
      <w:start w:val="4"/>
      <w:numFmt w:val="decimal"/>
      <w:lvlText w:val="%1."/>
      <w:lvlJc w:val="left"/>
      <w:pPr>
        <w:tabs>
          <w:tab w:val="num" w:pos="720"/>
        </w:tabs>
        <w:ind w:left="720" w:hanging="360"/>
      </w:pPr>
      <w:rPr>
        <w:b/>
      </w:rPr>
    </w:lvl>
    <w:lvl w:ilvl="1" w:tplc="4E58DE9C" w:tentative="1">
      <w:start w:val="1"/>
      <w:numFmt w:val="decimal"/>
      <w:lvlText w:val="%2."/>
      <w:lvlJc w:val="left"/>
      <w:pPr>
        <w:tabs>
          <w:tab w:val="num" w:pos="1440"/>
        </w:tabs>
        <w:ind w:left="1440" w:hanging="360"/>
      </w:pPr>
    </w:lvl>
    <w:lvl w:ilvl="2" w:tplc="A232C46C" w:tentative="1">
      <w:start w:val="1"/>
      <w:numFmt w:val="decimal"/>
      <w:lvlText w:val="%3."/>
      <w:lvlJc w:val="left"/>
      <w:pPr>
        <w:tabs>
          <w:tab w:val="num" w:pos="2160"/>
        </w:tabs>
        <w:ind w:left="2160" w:hanging="360"/>
      </w:pPr>
    </w:lvl>
    <w:lvl w:ilvl="3" w:tplc="F178341E" w:tentative="1">
      <w:start w:val="1"/>
      <w:numFmt w:val="decimal"/>
      <w:lvlText w:val="%4."/>
      <w:lvlJc w:val="left"/>
      <w:pPr>
        <w:tabs>
          <w:tab w:val="num" w:pos="2880"/>
        </w:tabs>
        <w:ind w:left="2880" w:hanging="360"/>
      </w:pPr>
    </w:lvl>
    <w:lvl w:ilvl="4" w:tplc="F0B26D58" w:tentative="1">
      <w:start w:val="1"/>
      <w:numFmt w:val="decimal"/>
      <w:lvlText w:val="%5."/>
      <w:lvlJc w:val="left"/>
      <w:pPr>
        <w:tabs>
          <w:tab w:val="num" w:pos="3600"/>
        </w:tabs>
        <w:ind w:left="3600" w:hanging="360"/>
      </w:pPr>
    </w:lvl>
    <w:lvl w:ilvl="5" w:tplc="4DEA8EB4" w:tentative="1">
      <w:start w:val="1"/>
      <w:numFmt w:val="decimal"/>
      <w:lvlText w:val="%6."/>
      <w:lvlJc w:val="left"/>
      <w:pPr>
        <w:tabs>
          <w:tab w:val="num" w:pos="4320"/>
        </w:tabs>
        <w:ind w:left="4320" w:hanging="360"/>
      </w:pPr>
    </w:lvl>
    <w:lvl w:ilvl="6" w:tplc="F386ED06" w:tentative="1">
      <w:start w:val="1"/>
      <w:numFmt w:val="decimal"/>
      <w:lvlText w:val="%7."/>
      <w:lvlJc w:val="left"/>
      <w:pPr>
        <w:tabs>
          <w:tab w:val="num" w:pos="5040"/>
        </w:tabs>
        <w:ind w:left="5040" w:hanging="360"/>
      </w:pPr>
    </w:lvl>
    <w:lvl w:ilvl="7" w:tplc="94DA13A8" w:tentative="1">
      <w:start w:val="1"/>
      <w:numFmt w:val="decimal"/>
      <w:lvlText w:val="%8."/>
      <w:lvlJc w:val="left"/>
      <w:pPr>
        <w:tabs>
          <w:tab w:val="num" w:pos="5760"/>
        </w:tabs>
        <w:ind w:left="5760" w:hanging="360"/>
      </w:pPr>
    </w:lvl>
    <w:lvl w:ilvl="8" w:tplc="99222A7A" w:tentative="1">
      <w:start w:val="1"/>
      <w:numFmt w:val="decimal"/>
      <w:lvlText w:val="%9."/>
      <w:lvlJc w:val="left"/>
      <w:pPr>
        <w:tabs>
          <w:tab w:val="num" w:pos="6480"/>
        </w:tabs>
        <w:ind w:left="6480" w:hanging="360"/>
      </w:pPr>
    </w:lvl>
  </w:abstractNum>
  <w:abstractNum w:abstractNumId="18" w15:restartNumberingAfterBreak="0">
    <w:nsid w:val="4E042B08"/>
    <w:multiLevelType w:val="hybridMultilevel"/>
    <w:tmpl w:val="ADEA5BB8"/>
    <w:lvl w:ilvl="0" w:tplc="22E27E24">
      <w:start w:val="3"/>
      <w:numFmt w:val="decimal"/>
      <w:lvlText w:val="%1."/>
      <w:lvlJc w:val="left"/>
      <w:pPr>
        <w:tabs>
          <w:tab w:val="num" w:pos="720"/>
        </w:tabs>
        <w:ind w:left="720" w:hanging="360"/>
      </w:pPr>
      <w:rPr>
        <w:b/>
      </w:rPr>
    </w:lvl>
    <w:lvl w:ilvl="1" w:tplc="C9C4D752" w:tentative="1">
      <w:start w:val="1"/>
      <w:numFmt w:val="decimal"/>
      <w:lvlText w:val="%2."/>
      <w:lvlJc w:val="left"/>
      <w:pPr>
        <w:tabs>
          <w:tab w:val="num" w:pos="1440"/>
        </w:tabs>
        <w:ind w:left="1440" w:hanging="360"/>
      </w:pPr>
    </w:lvl>
    <w:lvl w:ilvl="2" w:tplc="0A0CD1A2" w:tentative="1">
      <w:start w:val="1"/>
      <w:numFmt w:val="decimal"/>
      <w:lvlText w:val="%3."/>
      <w:lvlJc w:val="left"/>
      <w:pPr>
        <w:tabs>
          <w:tab w:val="num" w:pos="2160"/>
        </w:tabs>
        <w:ind w:left="2160" w:hanging="360"/>
      </w:pPr>
    </w:lvl>
    <w:lvl w:ilvl="3" w:tplc="CAACE376" w:tentative="1">
      <w:start w:val="1"/>
      <w:numFmt w:val="decimal"/>
      <w:lvlText w:val="%4."/>
      <w:lvlJc w:val="left"/>
      <w:pPr>
        <w:tabs>
          <w:tab w:val="num" w:pos="2880"/>
        </w:tabs>
        <w:ind w:left="2880" w:hanging="360"/>
      </w:pPr>
    </w:lvl>
    <w:lvl w:ilvl="4" w:tplc="C96A778E" w:tentative="1">
      <w:start w:val="1"/>
      <w:numFmt w:val="decimal"/>
      <w:lvlText w:val="%5."/>
      <w:lvlJc w:val="left"/>
      <w:pPr>
        <w:tabs>
          <w:tab w:val="num" w:pos="3600"/>
        </w:tabs>
        <w:ind w:left="3600" w:hanging="360"/>
      </w:pPr>
    </w:lvl>
    <w:lvl w:ilvl="5" w:tplc="DEBE9812" w:tentative="1">
      <w:start w:val="1"/>
      <w:numFmt w:val="decimal"/>
      <w:lvlText w:val="%6."/>
      <w:lvlJc w:val="left"/>
      <w:pPr>
        <w:tabs>
          <w:tab w:val="num" w:pos="4320"/>
        </w:tabs>
        <w:ind w:left="4320" w:hanging="360"/>
      </w:pPr>
    </w:lvl>
    <w:lvl w:ilvl="6" w:tplc="6658D34A" w:tentative="1">
      <w:start w:val="1"/>
      <w:numFmt w:val="decimal"/>
      <w:lvlText w:val="%7."/>
      <w:lvlJc w:val="left"/>
      <w:pPr>
        <w:tabs>
          <w:tab w:val="num" w:pos="5040"/>
        </w:tabs>
        <w:ind w:left="5040" w:hanging="360"/>
      </w:pPr>
    </w:lvl>
    <w:lvl w:ilvl="7" w:tplc="384E8CAE" w:tentative="1">
      <w:start w:val="1"/>
      <w:numFmt w:val="decimal"/>
      <w:lvlText w:val="%8."/>
      <w:lvlJc w:val="left"/>
      <w:pPr>
        <w:tabs>
          <w:tab w:val="num" w:pos="5760"/>
        </w:tabs>
        <w:ind w:left="5760" w:hanging="360"/>
      </w:pPr>
    </w:lvl>
    <w:lvl w:ilvl="8" w:tplc="9A320758" w:tentative="1">
      <w:start w:val="1"/>
      <w:numFmt w:val="decimal"/>
      <w:lvlText w:val="%9."/>
      <w:lvlJc w:val="left"/>
      <w:pPr>
        <w:tabs>
          <w:tab w:val="num" w:pos="6480"/>
        </w:tabs>
        <w:ind w:left="6480" w:hanging="360"/>
      </w:pPr>
    </w:lvl>
  </w:abstractNum>
  <w:abstractNum w:abstractNumId="19" w15:restartNumberingAfterBreak="0">
    <w:nsid w:val="4E5718DF"/>
    <w:multiLevelType w:val="hybridMultilevel"/>
    <w:tmpl w:val="727C8AC4"/>
    <w:lvl w:ilvl="0" w:tplc="F26483EC">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08003B7"/>
    <w:multiLevelType w:val="hybridMultilevel"/>
    <w:tmpl w:val="72B4C2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895DE2"/>
    <w:multiLevelType w:val="hybridMultilevel"/>
    <w:tmpl w:val="BEA09DA8"/>
    <w:lvl w:ilvl="0" w:tplc="08090001">
      <w:start w:val="1"/>
      <w:numFmt w:val="bullet"/>
      <w:lvlText w:val=""/>
      <w:lvlJc w:val="left"/>
      <w:pPr>
        <w:tabs>
          <w:tab w:val="num" w:pos="720"/>
        </w:tabs>
        <w:ind w:left="720" w:hanging="360"/>
      </w:pPr>
      <w:rPr>
        <w:rFonts w:ascii="Symbol" w:hAnsi="Symbol" w:hint="default"/>
      </w:rPr>
    </w:lvl>
    <w:lvl w:ilvl="1" w:tplc="AE4ADCB6" w:tentative="1">
      <w:start w:val="1"/>
      <w:numFmt w:val="bullet"/>
      <w:lvlText w:val="•"/>
      <w:lvlJc w:val="left"/>
      <w:pPr>
        <w:tabs>
          <w:tab w:val="num" w:pos="1440"/>
        </w:tabs>
        <w:ind w:left="1440" w:hanging="360"/>
      </w:pPr>
      <w:rPr>
        <w:rFonts w:ascii="Arial" w:hAnsi="Arial" w:hint="default"/>
      </w:rPr>
    </w:lvl>
    <w:lvl w:ilvl="2" w:tplc="D410003E" w:tentative="1">
      <w:start w:val="1"/>
      <w:numFmt w:val="bullet"/>
      <w:lvlText w:val="•"/>
      <w:lvlJc w:val="left"/>
      <w:pPr>
        <w:tabs>
          <w:tab w:val="num" w:pos="2160"/>
        </w:tabs>
        <w:ind w:left="2160" w:hanging="360"/>
      </w:pPr>
      <w:rPr>
        <w:rFonts w:ascii="Arial" w:hAnsi="Arial" w:hint="default"/>
      </w:rPr>
    </w:lvl>
    <w:lvl w:ilvl="3" w:tplc="84FC269C" w:tentative="1">
      <w:start w:val="1"/>
      <w:numFmt w:val="bullet"/>
      <w:lvlText w:val="•"/>
      <w:lvlJc w:val="left"/>
      <w:pPr>
        <w:tabs>
          <w:tab w:val="num" w:pos="2880"/>
        </w:tabs>
        <w:ind w:left="2880" w:hanging="360"/>
      </w:pPr>
      <w:rPr>
        <w:rFonts w:ascii="Arial" w:hAnsi="Arial" w:hint="default"/>
      </w:rPr>
    </w:lvl>
    <w:lvl w:ilvl="4" w:tplc="92E2633C" w:tentative="1">
      <w:start w:val="1"/>
      <w:numFmt w:val="bullet"/>
      <w:lvlText w:val="•"/>
      <w:lvlJc w:val="left"/>
      <w:pPr>
        <w:tabs>
          <w:tab w:val="num" w:pos="3600"/>
        </w:tabs>
        <w:ind w:left="3600" w:hanging="360"/>
      </w:pPr>
      <w:rPr>
        <w:rFonts w:ascii="Arial" w:hAnsi="Arial" w:hint="default"/>
      </w:rPr>
    </w:lvl>
    <w:lvl w:ilvl="5" w:tplc="93464A1C" w:tentative="1">
      <w:start w:val="1"/>
      <w:numFmt w:val="bullet"/>
      <w:lvlText w:val="•"/>
      <w:lvlJc w:val="left"/>
      <w:pPr>
        <w:tabs>
          <w:tab w:val="num" w:pos="4320"/>
        </w:tabs>
        <w:ind w:left="4320" w:hanging="360"/>
      </w:pPr>
      <w:rPr>
        <w:rFonts w:ascii="Arial" w:hAnsi="Arial" w:hint="default"/>
      </w:rPr>
    </w:lvl>
    <w:lvl w:ilvl="6" w:tplc="A0323D40" w:tentative="1">
      <w:start w:val="1"/>
      <w:numFmt w:val="bullet"/>
      <w:lvlText w:val="•"/>
      <w:lvlJc w:val="left"/>
      <w:pPr>
        <w:tabs>
          <w:tab w:val="num" w:pos="5040"/>
        </w:tabs>
        <w:ind w:left="5040" w:hanging="360"/>
      </w:pPr>
      <w:rPr>
        <w:rFonts w:ascii="Arial" w:hAnsi="Arial" w:hint="default"/>
      </w:rPr>
    </w:lvl>
    <w:lvl w:ilvl="7" w:tplc="137AA174" w:tentative="1">
      <w:start w:val="1"/>
      <w:numFmt w:val="bullet"/>
      <w:lvlText w:val="•"/>
      <w:lvlJc w:val="left"/>
      <w:pPr>
        <w:tabs>
          <w:tab w:val="num" w:pos="5760"/>
        </w:tabs>
        <w:ind w:left="5760" w:hanging="360"/>
      </w:pPr>
      <w:rPr>
        <w:rFonts w:ascii="Arial" w:hAnsi="Arial" w:hint="default"/>
      </w:rPr>
    </w:lvl>
    <w:lvl w:ilvl="8" w:tplc="6BB0A49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14C1BA2"/>
    <w:multiLevelType w:val="multilevel"/>
    <w:tmpl w:val="865AB494"/>
    <w:lvl w:ilvl="0">
      <w:start w:val="7"/>
      <w:numFmt w:val="decimal"/>
      <w:lvlText w:val="%1"/>
      <w:lvlJc w:val="left"/>
      <w:pPr>
        <w:ind w:left="360" w:hanging="360"/>
      </w:pPr>
      <w:rPr>
        <w:rFonts w:cstheme="minorHAnsi" w:hint="default"/>
        <w:b/>
      </w:rPr>
    </w:lvl>
    <w:lvl w:ilvl="1">
      <w:start w:val="3"/>
      <w:numFmt w:val="decimal"/>
      <w:lvlText w:val="%1.%2"/>
      <w:lvlJc w:val="left"/>
      <w:pPr>
        <w:ind w:left="1080" w:hanging="360"/>
      </w:pPr>
      <w:rPr>
        <w:rFonts w:cstheme="minorHAnsi" w:hint="default"/>
        <w:b/>
      </w:rPr>
    </w:lvl>
    <w:lvl w:ilvl="2">
      <w:start w:val="1"/>
      <w:numFmt w:val="decimal"/>
      <w:lvlText w:val="%1.%2.%3"/>
      <w:lvlJc w:val="left"/>
      <w:pPr>
        <w:ind w:left="2160" w:hanging="720"/>
      </w:pPr>
      <w:rPr>
        <w:rFonts w:cstheme="minorHAnsi" w:hint="default"/>
        <w:b/>
      </w:rPr>
    </w:lvl>
    <w:lvl w:ilvl="3">
      <w:start w:val="1"/>
      <w:numFmt w:val="decimal"/>
      <w:lvlText w:val="%1.%2.%3.%4"/>
      <w:lvlJc w:val="left"/>
      <w:pPr>
        <w:ind w:left="2880" w:hanging="720"/>
      </w:pPr>
      <w:rPr>
        <w:rFonts w:cstheme="minorHAnsi" w:hint="default"/>
        <w:b/>
      </w:rPr>
    </w:lvl>
    <w:lvl w:ilvl="4">
      <w:start w:val="1"/>
      <w:numFmt w:val="decimal"/>
      <w:lvlText w:val="%1.%2.%3.%4.%5"/>
      <w:lvlJc w:val="left"/>
      <w:pPr>
        <w:ind w:left="3960" w:hanging="1080"/>
      </w:pPr>
      <w:rPr>
        <w:rFonts w:cstheme="minorHAnsi" w:hint="default"/>
        <w:b/>
      </w:rPr>
    </w:lvl>
    <w:lvl w:ilvl="5">
      <w:start w:val="1"/>
      <w:numFmt w:val="decimal"/>
      <w:lvlText w:val="%1.%2.%3.%4.%5.%6"/>
      <w:lvlJc w:val="left"/>
      <w:pPr>
        <w:ind w:left="4680" w:hanging="1080"/>
      </w:pPr>
      <w:rPr>
        <w:rFonts w:cstheme="minorHAnsi" w:hint="default"/>
        <w:b/>
      </w:rPr>
    </w:lvl>
    <w:lvl w:ilvl="6">
      <w:start w:val="1"/>
      <w:numFmt w:val="decimal"/>
      <w:lvlText w:val="%1.%2.%3.%4.%5.%6.%7"/>
      <w:lvlJc w:val="left"/>
      <w:pPr>
        <w:ind w:left="5760" w:hanging="1440"/>
      </w:pPr>
      <w:rPr>
        <w:rFonts w:cstheme="minorHAnsi" w:hint="default"/>
        <w:b/>
      </w:rPr>
    </w:lvl>
    <w:lvl w:ilvl="7">
      <w:start w:val="1"/>
      <w:numFmt w:val="decimal"/>
      <w:lvlText w:val="%1.%2.%3.%4.%5.%6.%7.%8"/>
      <w:lvlJc w:val="left"/>
      <w:pPr>
        <w:ind w:left="6480" w:hanging="1440"/>
      </w:pPr>
      <w:rPr>
        <w:rFonts w:cstheme="minorHAnsi" w:hint="default"/>
        <w:b/>
      </w:rPr>
    </w:lvl>
    <w:lvl w:ilvl="8">
      <w:start w:val="1"/>
      <w:numFmt w:val="decimal"/>
      <w:lvlText w:val="%1.%2.%3.%4.%5.%6.%7.%8.%9"/>
      <w:lvlJc w:val="left"/>
      <w:pPr>
        <w:ind w:left="7560" w:hanging="1800"/>
      </w:pPr>
      <w:rPr>
        <w:rFonts w:cstheme="minorHAnsi" w:hint="default"/>
        <w:b/>
      </w:rPr>
    </w:lvl>
  </w:abstractNum>
  <w:abstractNum w:abstractNumId="23" w15:restartNumberingAfterBreak="0">
    <w:nsid w:val="57C90B18"/>
    <w:multiLevelType w:val="hybridMultilevel"/>
    <w:tmpl w:val="7F2C5296"/>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934571"/>
    <w:multiLevelType w:val="hybridMultilevel"/>
    <w:tmpl w:val="3AD2FE2C"/>
    <w:lvl w:ilvl="0" w:tplc="BCC67D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941B3A"/>
    <w:multiLevelType w:val="hybridMultilevel"/>
    <w:tmpl w:val="4A12E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3007A9"/>
    <w:multiLevelType w:val="hybridMultilevel"/>
    <w:tmpl w:val="4372CA16"/>
    <w:lvl w:ilvl="0" w:tplc="42D45070">
      <w:start w:val="1"/>
      <w:numFmt w:val="bullet"/>
      <w:lvlText w:val="-"/>
      <w:lvlJc w:val="left"/>
      <w:pPr>
        <w:tabs>
          <w:tab w:val="num" w:pos="360"/>
        </w:tabs>
        <w:ind w:left="360" w:hanging="360"/>
      </w:pPr>
      <w:rPr>
        <w:rFonts w:ascii="Arial" w:hAnsi="Arial" w:hint="default"/>
      </w:rPr>
    </w:lvl>
    <w:lvl w:ilvl="1" w:tplc="6630CAE0" w:tentative="1">
      <w:start w:val="1"/>
      <w:numFmt w:val="bullet"/>
      <w:lvlText w:val="-"/>
      <w:lvlJc w:val="left"/>
      <w:pPr>
        <w:tabs>
          <w:tab w:val="num" w:pos="1080"/>
        </w:tabs>
        <w:ind w:left="1080" w:hanging="360"/>
      </w:pPr>
      <w:rPr>
        <w:rFonts w:ascii="Arial" w:hAnsi="Arial" w:hint="default"/>
      </w:rPr>
    </w:lvl>
    <w:lvl w:ilvl="2" w:tplc="AE7663CE" w:tentative="1">
      <w:start w:val="1"/>
      <w:numFmt w:val="bullet"/>
      <w:lvlText w:val="-"/>
      <w:lvlJc w:val="left"/>
      <w:pPr>
        <w:tabs>
          <w:tab w:val="num" w:pos="1800"/>
        </w:tabs>
        <w:ind w:left="1800" w:hanging="360"/>
      </w:pPr>
      <w:rPr>
        <w:rFonts w:ascii="Arial" w:hAnsi="Arial" w:hint="default"/>
      </w:rPr>
    </w:lvl>
    <w:lvl w:ilvl="3" w:tplc="38986AB8" w:tentative="1">
      <w:start w:val="1"/>
      <w:numFmt w:val="bullet"/>
      <w:lvlText w:val="-"/>
      <w:lvlJc w:val="left"/>
      <w:pPr>
        <w:tabs>
          <w:tab w:val="num" w:pos="2520"/>
        </w:tabs>
        <w:ind w:left="2520" w:hanging="360"/>
      </w:pPr>
      <w:rPr>
        <w:rFonts w:ascii="Arial" w:hAnsi="Arial" w:hint="default"/>
      </w:rPr>
    </w:lvl>
    <w:lvl w:ilvl="4" w:tplc="78607AFA" w:tentative="1">
      <w:start w:val="1"/>
      <w:numFmt w:val="bullet"/>
      <w:lvlText w:val="-"/>
      <w:lvlJc w:val="left"/>
      <w:pPr>
        <w:tabs>
          <w:tab w:val="num" w:pos="3240"/>
        </w:tabs>
        <w:ind w:left="3240" w:hanging="360"/>
      </w:pPr>
      <w:rPr>
        <w:rFonts w:ascii="Arial" w:hAnsi="Arial" w:hint="default"/>
      </w:rPr>
    </w:lvl>
    <w:lvl w:ilvl="5" w:tplc="6188F292" w:tentative="1">
      <w:start w:val="1"/>
      <w:numFmt w:val="bullet"/>
      <w:lvlText w:val="-"/>
      <w:lvlJc w:val="left"/>
      <w:pPr>
        <w:tabs>
          <w:tab w:val="num" w:pos="3960"/>
        </w:tabs>
        <w:ind w:left="3960" w:hanging="360"/>
      </w:pPr>
      <w:rPr>
        <w:rFonts w:ascii="Arial" w:hAnsi="Arial" w:hint="default"/>
      </w:rPr>
    </w:lvl>
    <w:lvl w:ilvl="6" w:tplc="5B2C4350" w:tentative="1">
      <w:start w:val="1"/>
      <w:numFmt w:val="bullet"/>
      <w:lvlText w:val="-"/>
      <w:lvlJc w:val="left"/>
      <w:pPr>
        <w:tabs>
          <w:tab w:val="num" w:pos="4680"/>
        </w:tabs>
        <w:ind w:left="4680" w:hanging="360"/>
      </w:pPr>
      <w:rPr>
        <w:rFonts w:ascii="Arial" w:hAnsi="Arial" w:hint="default"/>
      </w:rPr>
    </w:lvl>
    <w:lvl w:ilvl="7" w:tplc="AC2EF2C8" w:tentative="1">
      <w:start w:val="1"/>
      <w:numFmt w:val="bullet"/>
      <w:lvlText w:val="-"/>
      <w:lvlJc w:val="left"/>
      <w:pPr>
        <w:tabs>
          <w:tab w:val="num" w:pos="5400"/>
        </w:tabs>
        <w:ind w:left="5400" w:hanging="360"/>
      </w:pPr>
      <w:rPr>
        <w:rFonts w:ascii="Arial" w:hAnsi="Arial" w:hint="default"/>
      </w:rPr>
    </w:lvl>
    <w:lvl w:ilvl="8" w:tplc="73B0A21C"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67B84C27"/>
    <w:multiLevelType w:val="hybridMultilevel"/>
    <w:tmpl w:val="61766A5A"/>
    <w:lvl w:ilvl="0" w:tplc="CCB0FCA2">
      <w:start w:val="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457BAB"/>
    <w:multiLevelType w:val="hybridMultilevel"/>
    <w:tmpl w:val="69BEF8C4"/>
    <w:lvl w:ilvl="0" w:tplc="08090001">
      <w:start w:val="1"/>
      <w:numFmt w:val="bullet"/>
      <w:lvlText w:val=""/>
      <w:lvlJc w:val="left"/>
      <w:pPr>
        <w:tabs>
          <w:tab w:val="num" w:pos="720"/>
        </w:tabs>
        <w:ind w:left="720" w:hanging="360"/>
      </w:pPr>
      <w:rPr>
        <w:rFonts w:ascii="Symbol" w:hAnsi="Symbol" w:hint="default"/>
      </w:rPr>
    </w:lvl>
    <w:lvl w:ilvl="1" w:tplc="CF162942" w:tentative="1">
      <w:start w:val="1"/>
      <w:numFmt w:val="bullet"/>
      <w:lvlText w:val="•"/>
      <w:lvlJc w:val="left"/>
      <w:pPr>
        <w:tabs>
          <w:tab w:val="num" w:pos="1440"/>
        </w:tabs>
        <w:ind w:left="1440" w:hanging="360"/>
      </w:pPr>
      <w:rPr>
        <w:rFonts w:ascii="Arial" w:hAnsi="Arial" w:hint="default"/>
      </w:rPr>
    </w:lvl>
    <w:lvl w:ilvl="2" w:tplc="0C64D0B4" w:tentative="1">
      <w:start w:val="1"/>
      <w:numFmt w:val="bullet"/>
      <w:lvlText w:val="•"/>
      <w:lvlJc w:val="left"/>
      <w:pPr>
        <w:tabs>
          <w:tab w:val="num" w:pos="2160"/>
        </w:tabs>
        <w:ind w:left="2160" w:hanging="360"/>
      </w:pPr>
      <w:rPr>
        <w:rFonts w:ascii="Arial" w:hAnsi="Arial" w:hint="default"/>
      </w:rPr>
    </w:lvl>
    <w:lvl w:ilvl="3" w:tplc="348E86FC" w:tentative="1">
      <w:start w:val="1"/>
      <w:numFmt w:val="bullet"/>
      <w:lvlText w:val="•"/>
      <w:lvlJc w:val="left"/>
      <w:pPr>
        <w:tabs>
          <w:tab w:val="num" w:pos="2880"/>
        </w:tabs>
        <w:ind w:left="2880" w:hanging="360"/>
      </w:pPr>
      <w:rPr>
        <w:rFonts w:ascii="Arial" w:hAnsi="Arial" w:hint="default"/>
      </w:rPr>
    </w:lvl>
    <w:lvl w:ilvl="4" w:tplc="DE1C76AE" w:tentative="1">
      <w:start w:val="1"/>
      <w:numFmt w:val="bullet"/>
      <w:lvlText w:val="•"/>
      <w:lvlJc w:val="left"/>
      <w:pPr>
        <w:tabs>
          <w:tab w:val="num" w:pos="3600"/>
        </w:tabs>
        <w:ind w:left="3600" w:hanging="360"/>
      </w:pPr>
      <w:rPr>
        <w:rFonts w:ascii="Arial" w:hAnsi="Arial" w:hint="default"/>
      </w:rPr>
    </w:lvl>
    <w:lvl w:ilvl="5" w:tplc="8EF0F970" w:tentative="1">
      <w:start w:val="1"/>
      <w:numFmt w:val="bullet"/>
      <w:lvlText w:val="•"/>
      <w:lvlJc w:val="left"/>
      <w:pPr>
        <w:tabs>
          <w:tab w:val="num" w:pos="4320"/>
        </w:tabs>
        <w:ind w:left="4320" w:hanging="360"/>
      </w:pPr>
      <w:rPr>
        <w:rFonts w:ascii="Arial" w:hAnsi="Arial" w:hint="default"/>
      </w:rPr>
    </w:lvl>
    <w:lvl w:ilvl="6" w:tplc="D6F64EC4" w:tentative="1">
      <w:start w:val="1"/>
      <w:numFmt w:val="bullet"/>
      <w:lvlText w:val="•"/>
      <w:lvlJc w:val="left"/>
      <w:pPr>
        <w:tabs>
          <w:tab w:val="num" w:pos="5040"/>
        </w:tabs>
        <w:ind w:left="5040" w:hanging="360"/>
      </w:pPr>
      <w:rPr>
        <w:rFonts w:ascii="Arial" w:hAnsi="Arial" w:hint="default"/>
      </w:rPr>
    </w:lvl>
    <w:lvl w:ilvl="7" w:tplc="4BF68652" w:tentative="1">
      <w:start w:val="1"/>
      <w:numFmt w:val="bullet"/>
      <w:lvlText w:val="•"/>
      <w:lvlJc w:val="left"/>
      <w:pPr>
        <w:tabs>
          <w:tab w:val="num" w:pos="5760"/>
        </w:tabs>
        <w:ind w:left="5760" w:hanging="360"/>
      </w:pPr>
      <w:rPr>
        <w:rFonts w:ascii="Arial" w:hAnsi="Arial" w:hint="default"/>
      </w:rPr>
    </w:lvl>
    <w:lvl w:ilvl="8" w:tplc="623C115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0D15550"/>
    <w:multiLevelType w:val="hybridMultilevel"/>
    <w:tmpl w:val="2CEA5E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4C2EEA"/>
    <w:multiLevelType w:val="hybridMultilevel"/>
    <w:tmpl w:val="0E6EEAA4"/>
    <w:lvl w:ilvl="0" w:tplc="08090001">
      <w:start w:val="1"/>
      <w:numFmt w:val="bullet"/>
      <w:lvlText w:val=""/>
      <w:lvlJc w:val="left"/>
      <w:pPr>
        <w:tabs>
          <w:tab w:val="num" w:pos="2160"/>
        </w:tabs>
        <w:ind w:left="2160" w:hanging="360"/>
      </w:pPr>
      <w:rPr>
        <w:rFonts w:ascii="Symbol" w:hAnsi="Symbol" w:hint="default"/>
      </w:rPr>
    </w:lvl>
    <w:lvl w:ilvl="1" w:tplc="50925D46" w:tentative="1">
      <w:start w:val="1"/>
      <w:numFmt w:val="bullet"/>
      <w:lvlText w:val="•"/>
      <w:lvlJc w:val="left"/>
      <w:pPr>
        <w:tabs>
          <w:tab w:val="num" w:pos="2880"/>
        </w:tabs>
        <w:ind w:left="2880" w:hanging="360"/>
      </w:pPr>
      <w:rPr>
        <w:rFonts w:ascii="Arial" w:hAnsi="Arial" w:hint="default"/>
      </w:rPr>
    </w:lvl>
    <w:lvl w:ilvl="2" w:tplc="C97416E6" w:tentative="1">
      <w:start w:val="1"/>
      <w:numFmt w:val="bullet"/>
      <w:lvlText w:val="•"/>
      <w:lvlJc w:val="left"/>
      <w:pPr>
        <w:tabs>
          <w:tab w:val="num" w:pos="3600"/>
        </w:tabs>
        <w:ind w:left="3600" w:hanging="360"/>
      </w:pPr>
      <w:rPr>
        <w:rFonts w:ascii="Arial" w:hAnsi="Arial" w:hint="default"/>
      </w:rPr>
    </w:lvl>
    <w:lvl w:ilvl="3" w:tplc="F68ABD4C" w:tentative="1">
      <w:start w:val="1"/>
      <w:numFmt w:val="bullet"/>
      <w:lvlText w:val="•"/>
      <w:lvlJc w:val="left"/>
      <w:pPr>
        <w:tabs>
          <w:tab w:val="num" w:pos="4320"/>
        </w:tabs>
        <w:ind w:left="4320" w:hanging="360"/>
      </w:pPr>
      <w:rPr>
        <w:rFonts w:ascii="Arial" w:hAnsi="Arial" w:hint="default"/>
      </w:rPr>
    </w:lvl>
    <w:lvl w:ilvl="4" w:tplc="9D2E8976" w:tentative="1">
      <w:start w:val="1"/>
      <w:numFmt w:val="bullet"/>
      <w:lvlText w:val="•"/>
      <w:lvlJc w:val="left"/>
      <w:pPr>
        <w:tabs>
          <w:tab w:val="num" w:pos="5040"/>
        </w:tabs>
        <w:ind w:left="5040" w:hanging="360"/>
      </w:pPr>
      <w:rPr>
        <w:rFonts w:ascii="Arial" w:hAnsi="Arial" w:hint="default"/>
      </w:rPr>
    </w:lvl>
    <w:lvl w:ilvl="5" w:tplc="E75EA512" w:tentative="1">
      <w:start w:val="1"/>
      <w:numFmt w:val="bullet"/>
      <w:lvlText w:val="•"/>
      <w:lvlJc w:val="left"/>
      <w:pPr>
        <w:tabs>
          <w:tab w:val="num" w:pos="5760"/>
        </w:tabs>
        <w:ind w:left="5760" w:hanging="360"/>
      </w:pPr>
      <w:rPr>
        <w:rFonts w:ascii="Arial" w:hAnsi="Arial" w:hint="default"/>
      </w:rPr>
    </w:lvl>
    <w:lvl w:ilvl="6" w:tplc="16A40502" w:tentative="1">
      <w:start w:val="1"/>
      <w:numFmt w:val="bullet"/>
      <w:lvlText w:val="•"/>
      <w:lvlJc w:val="left"/>
      <w:pPr>
        <w:tabs>
          <w:tab w:val="num" w:pos="6480"/>
        </w:tabs>
        <w:ind w:left="6480" w:hanging="360"/>
      </w:pPr>
      <w:rPr>
        <w:rFonts w:ascii="Arial" w:hAnsi="Arial" w:hint="default"/>
      </w:rPr>
    </w:lvl>
    <w:lvl w:ilvl="7" w:tplc="8698FA88" w:tentative="1">
      <w:start w:val="1"/>
      <w:numFmt w:val="bullet"/>
      <w:lvlText w:val="•"/>
      <w:lvlJc w:val="left"/>
      <w:pPr>
        <w:tabs>
          <w:tab w:val="num" w:pos="7200"/>
        </w:tabs>
        <w:ind w:left="7200" w:hanging="360"/>
      </w:pPr>
      <w:rPr>
        <w:rFonts w:ascii="Arial" w:hAnsi="Arial" w:hint="default"/>
      </w:rPr>
    </w:lvl>
    <w:lvl w:ilvl="8" w:tplc="BB148DF0" w:tentative="1">
      <w:start w:val="1"/>
      <w:numFmt w:val="bullet"/>
      <w:lvlText w:val="•"/>
      <w:lvlJc w:val="left"/>
      <w:pPr>
        <w:tabs>
          <w:tab w:val="num" w:pos="7920"/>
        </w:tabs>
        <w:ind w:left="7920" w:hanging="360"/>
      </w:pPr>
      <w:rPr>
        <w:rFonts w:ascii="Arial" w:hAnsi="Arial" w:hint="default"/>
      </w:rPr>
    </w:lvl>
  </w:abstractNum>
  <w:abstractNum w:abstractNumId="31" w15:restartNumberingAfterBreak="0">
    <w:nsid w:val="7919143A"/>
    <w:multiLevelType w:val="hybridMultilevel"/>
    <w:tmpl w:val="AC302BD6"/>
    <w:lvl w:ilvl="0" w:tplc="0FA6BC26">
      <w:start w:val="7"/>
      <w:numFmt w:val="bullet"/>
      <w:lvlText w:val="•"/>
      <w:lvlJc w:val="left"/>
      <w:pPr>
        <w:ind w:left="780" w:hanging="4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4F0952"/>
    <w:multiLevelType w:val="multilevel"/>
    <w:tmpl w:val="6E567BA2"/>
    <w:lvl w:ilvl="0">
      <w:start w:val="7"/>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4"/>
  </w:num>
  <w:num w:numId="2">
    <w:abstractNumId w:val="5"/>
  </w:num>
  <w:num w:numId="3">
    <w:abstractNumId w:val="20"/>
  </w:num>
  <w:num w:numId="4">
    <w:abstractNumId w:val="15"/>
  </w:num>
  <w:num w:numId="5">
    <w:abstractNumId w:val="23"/>
  </w:num>
  <w:num w:numId="6">
    <w:abstractNumId w:val="13"/>
  </w:num>
  <w:num w:numId="7">
    <w:abstractNumId w:val="6"/>
  </w:num>
  <w:num w:numId="8">
    <w:abstractNumId w:val="12"/>
  </w:num>
  <w:num w:numId="9">
    <w:abstractNumId w:val="1"/>
  </w:num>
  <w:num w:numId="10">
    <w:abstractNumId w:val="18"/>
  </w:num>
  <w:num w:numId="11">
    <w:abstractNumId w:val="26"/>
  </w:num>
  <w:num w:numId="12">
    <w:abstractNumId w:val="17"/>
  </w:num>
  <w:num w:numId="13">
    <w:abstractNumId w:val="14"/>
  </w:num>
  <w:num w:numId="14">
    <w:abstractNumId w:val="19"/>
  </w:num>
  <w:num w:numId="15">
    <w:abstractNumId w:val="32"/>
  </w:num>
  <w:num w:numId="16">
    <w:abstractNumId w:val="2"/>
  </w:num>
  <w:num w:numId="17">
    <w:abstractNumId w:val="31"/>
  </w:num>
  <w:num w:numId="18">
    <w:abstractNumId w:val="8"/>
  </w:num>
  <w:num w:numId="19">
    <w:abstractNumId w:val="30"/>
  </w:num>
  <w:num w:numId="20">
    <w:abstractNumId w:val="9"/>
  </w:num>
  <w:num w:numId="21">
    <w:abstractNumId w:val="7"/>
  </w:num>
  <w:num w:numId="22">
    <w:abstractNumId w:val="29"/>
  </w:num>
  <w:num w:numId="23">
    <w:abstractNumId w:val="0"/>
  </w:num>
  <w:num w:numId="24">
    <w:abstractNumId w:val="11"/>
  </w:num>
  <w:num w:numId="25">
    <w:abstractNumId w:val="28"/>
  </w:num>
  <w:num w:numId="26">
    <w:abstractNumId w:val="4"/>
  </w:num>
  <w:num w:numId="27">
    <w:abstractNumId w:val="21"/>
  </w:num>
  <w:num w:numId="28">
    <w:abstractNumId w:val="10"/>
  </w:num>
  <w:num w:numId="29">
    <w:abstractNumId w:val="3"/>
  </w:num>
  <w:num w:numId="30">
    <w:abstractNumId w:val="27"/>
  </w:num>
  <w:num w:numId="31">
    <w:abstractNumId w:val="25"/>
  </w:num>
  <w:num w:numId="32">
    <w:abstractNumId w:val="2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A0"/>
    <w:rsid w:val="00000D99"/>
    <w:rsid w:val="00014FEA"/>
    <w:rsid w:val="000246D6"/>
    <w:rsid w:val="0002660E"/>
    <w:rsid w:val="000313DC"/>
    <w:rsid w:val="000450D5"/>
    <w:rsid w:val="000578EA"/>
    <w:rsid w:val="00066C92"/>
    <w:rsid w:val="000741D6"/>
    <w:rsid w:val="00077E64"/>
    <w:rsid w:val="00097743"/>
    <w:rsid w:val="000D4A48"/>
    <w:rsid w:val="000D51B2"/>
    <w:rsid w:val="000E56A8"/>
    <w:rsid w:val="0010010F"/>
    <w:rsid w:val="001002B1"/>
    <w:rsid w:val="00110184"/>
    <w:rsid w:val="0011788E"/>
    <w:rsid w:val="00123DF1"/>
    <w:rsid w:val="0014212E"/>
    <w:rsid w:val="00152D04"/>
    <w:rsid w:val="00154D77"/>
    <w:rsid w:val="001553B9"/>
    <w:rsid w:val="00157BC4"/>
    <w:rsid w:val="001626F0"/>
    <w:rsid w:val="001707CC"/>
    <w:rsid w:val="0017387D"/>
    <w:rsid w:val="00177F12"/>
    <w:rsid w:val="0018674A"/>
    <w:rsid w:val="00194F7B"/>
    <w:rsid w:val="001B14B0"/>
    <w:rsid w:val="001B1923"/>
    <w:rsid w:val="001B67FF"/>
    <w:rsid w:val="001C68E0"/>
    <w:rsid w:val="001D2112"/>
    <w:rsid w:val="001D768E"/>
    <w:rsid w:val="001F70FB"/>
    <w:rsid w:val="001F7F99"/>
    <w:rsid w:val="00224BA4"/>
    <w:rsid w:val="00240DA4"/>
    <w:rsid w:val="0025007D"/>
    <w:rsid w:val="00263C8F"/>
    <w:rsid w:val="0026602A"/>
    <w:rsid w:val="00274C36"/>
    <w:rsid w:val="0027685D"/>
    <w:rsid w:val="00277C29"/>
    <w:rsid w:val="00286C02"/>
    <w:rsid w:val="002A3174"/>
    <w:rsid w:val="002B2351"/>
    <w:rsid w:val="002E4509"/>
    <w:rsid w:val="00305F28"/>
    <w:rsid w:val="003168CC"/>
    <w:rsid w:val="00346F7E"/>
    <w:rsid w:val="0038340B"/>
    <w:rsid w:val="00385846"/>
    <w:rsid w:val="00396E67"/>
    <w:rsid w:val="003A5DD9"/>
    <w:rsid w:val="003A6CB9"/>
    <w:rsid w:val="003C2272"/>
    <w:rsid w:val="003C5E29"/>
    <w:rsid w:val="003F54C7"/>
    <w:rsid w:val="003F6114"/>
    <w:rsid w:val="003F74A3"/>
    <w:rsid w:val="00402840"/>
    <w:rsid w:val="00427C26"/>
    <w:rsid w:val="004346A4"/>
    <w:rsid w:val="00450E25"/>
    <w:rsid w:val="00456F91"/>
    <w:rsid w:val="00460DE8"/>
    <w:rsid w:val="00466BDC"/>
    <w:rsid w:val="0047092C"/>
    <w:rsid w:val="00481309"/>
    <w:rsid w:val="00492BF5"/>
    <w:rsid w:val="004A16FA"/>
    <w:rsid w:val="004B0874"/>
    <w:rsid w:val="004B18F1"/>
    <w:rsid w:val="004B22F2"/>
    <w:rsid w:val="004C56E7"/>
    <w:rsid w:val="004C7C90"/>
    <w:rsid w:val="004E1439"/>
    <w:rsid w:val="00502A09"/>
    <w:rsid w:val="00513F95"/>
    <w:rsid w:val="005362F8"/>
    <w:rsid w:val="00552BF7"/>
    <w:rsid w:val="00561631"/>
    <w:rsid w:val="00566D6C"/>
    <w:rsid w:val="0057578C"/>
    <w:rsid w:val="00575A31"/>
    <w:rsid w:val="0057600C"/>
    <w:rsid w:val="00590C94"/>
    <w:rsid w:val="005950A0"/>
    <w:rsid w:val="005A2D63"/>
    <w:rsid w:val="005A6636"/>
    <w:rsid w:val="005B1F87"/>
    <w:rsid w:val="005C552B"/>
    <w:rsid w:val="005C73AE"/>
    <w:rsid w:val="0061078A"/>
    <w:rsid w:val="0062192D"/>
    <w:rsid w:val="00632B6B"/>
    <w:rsid w:val="00651712"/>
    <w:rsid w:val="006565C8"/>
    <w:rsid w:val="00660360"/>
    <w:rsid w:val="00666BEE"/>
    <w:rsid w:val="00671D20"/>
    <w:rsid w:val="00691DE2"/>
    <w:rsid w:val="006A506A"/>
    <w:rsid w:val="006B087B"/>
    <w:rsid w:val="006C06D9"/>
    <w:rsid w:val="006C4200"/>
    <w:rsid w:val="006C6E0C"/>
    <w:rsid w:val="006D40CB"/>
    <w:rsid w:val="006D6D89"/>
    <w:rsid w:val="006F0E9E"/>
    <w:rsid w:val="006F4F51"/>
    <w:rsid w:val="00711E33"/>
    <w:rsid w:val="007207F9"/>
    <w:rsid w:val="00721EDD"/>
    <w:rsid w:val="00727297"/>
    <w:rsid w:val="00741BB8"/>
    <w:rsid w:val="007476AA"/>
    <w:rsid w:val="007530D0"/>
    <w:rsid w:val="007607E8"/>
    <w:rsid w:val="00780FC9"/>
    <w:rsid w:val="00783DC0"/>
    <w:rsid w:val="00786338"/>
    <w:rsid w:val="007948E1"/>
    <w:rsid w:val="007A6928"/>
    <w:rsid w:val="007A7F61"/>
    <w:rsid w:val="007B049E"/>
    <w:rsid w:val="007C03BA"/>
    <w:rsid w:val="007C1FB1"/>
    <w:rsid w:val="007D1977"/>
    <w:rsid w:val="007E026D"/>
    <w:rsid w:val="007E21D7"/>
    <w:rsid w:val="007E5FD9"/>
    <w:rsid w:val="007F47D4"/>
    <w:rsid w:val="00810CB4"/>
    <w:rsid w:val="008249F4"/>
    <w:rsid w:val="00825933"/>
    <w:rsid w:val="00832C8D"/>
    <w:rsid w:val="0084122D"/>
    <w:rsid w:val="008429F6"/>
    <w:rsid w:val="008436D2"/>
    <w:rsid w:val="00844E6D"/>
    <w:rsid w:val="00864020"/>
    <w:rsid w:val="00887980"/>
    <w:rsid w:val="008927E9"/>
    <w:rsid w:val="00896607"/>
    <w:rsid w:val="008A0173"/>
    <w:rsid w:val="008A311A"/>
    <w:rsid w:val="008B1B24"/>
    <w:rsid w:val="008C4112"/>
    <w:rsid w:val="008C536B"/>
    <w:rsid w:val="008E15E8"/>
    <w:rsid w:val="008F1215"/>
    <w:rsid w:val="0092105C"/>
    <w:rsid w:val="00934227"/>
    <w:rsid w:val="00940EBD"/>
    <w:rsid w:val="00943556"/>
    <w:rsid w:val="009458F9"/>
    <w:rsid w:val="00964F0F"/>
    <w:rsid w:val="00994D50"/>
    <w:rsid w:val="0099589F"/>
    <w:rsid w:val="009A15BD"/>
    <w:rsid w:val="009C04EA"/>
    <w:rsid w:val="009D4755"/>
    <w:rsid w:val="009E4B59"/>
    <w:rsid w:val="009E7F95"/>
    <w:rsid w:val="00A008BA"/>
    <w:rsid w:val="00A12174"/>
    <w:rsid w:val="00A270EE"/>
    <w:rsid w:val="00A27E60"/>
    <w:rsid w:val="00A34F5B"/>
    <w:rsid w:val="00A80992"/>
    <w:rsid w:val="00A83088"/>
    <w:rsid w:val="00A90EC8"/>
    <w:rsid w:val="00AA29E1"/>
    <w:rsid w:val="00AA7DAF"/>
    <w:rsid w:val="00AB1C9B"/>
    <w:rsid w:val="00AD283A"/>
    <w:rsid w:val="00AE03E1"/>
    <w:rsid w:val="00AE25FF"/>
    <w:rsid w:val="00B1569C"/>
    <w:rsid w:val="00B31B77"/>
    <w:rsid w:val="00B32DF3"/>
    <w:rsid w:val="00B4141C"/>
    <w:rsid w:val="00B445BB"/>
    <w:rsid w:val="00B4770C"/>
    <w:rsid w:val="00B56E6A"/>
    <w:rsid w:val="00B775E9"/>
    <w:rsid w:val="00B937EB"/>
    <w:rsid w:val="00B9628B"/>
    <w:rsid w:val="00BC737A"/>
    <w:rsid w:val="00BF36CE"/>
    <w:rsid w:val="00C05A72"/>
    <w:rsid w:val="00C06929"/>
    <w:rsid w:val="00C251E4"/>
    <w:rsid w:val="00C37AC0"/>
    <w:rsid w:val="00C46626"/>
    <w:rsid w:val="00C74C75"/>
    <w:rsid w:val="00CA1456"/>
    <w:rsid w:val="00CB7FDE"/>
    <w:rsid w:val="00CD24AB"/>
    <w:rsid w:val="00CE4782"/>
    <w:rsid w:val="00CE7BD4"/>
    <w:rsid w:val="00CF38B7"/>
    <w:rsid w:val="00D04A68"/>
    <w:rsid w:val="00D17C7F"/>
    <w:rsid w:val="00D26D4D"/>
    <w:rsid w:val="00D3537A"/>
    <w:rsid w:val="00D50878"/>
    <w:rsid w:val="00D56543"/>
    <w:rsid w:val="00D61D1B"/>
    <w:rsid w:val="00D70027"/>
    <w:rsid w:val="00D71E2A"/>
    <w:rsid w:val="00D83665"/>
    <w:rsid w:val="00D95B14"/>
    <w:rsid w:val="00DA3142"/>
    <w:rsid w:val="00DD5009"/>
    <w:rsid w:val="00E06B46"/>
    <w:rsid w:val="00E07238"/>
    <w:rsid w:val="00E1143C"/>
    <w:rsid w:val="00E126D0"/>
    <w:rsid w:val="00E43BE4"/>
    <w:rsid w:val="00E43F87"/>
    <w:rsid w:val="00E454A0"/>
    <w:rsid w:val="00E60AAF"/>
    <w:rsid w:val="00E701E5"/>
    <w:rsid w:val="00E847DC"/>
    <w:rsid w:val="00E92D58"/>
    <w:rsid w:val="00E92E5E"/>
    <w:rsid w:val="00E96C4B"/>
    <w:rsid w:val="00E97C0C"/>
    <w:rsid w:val="00EB5F45"/>
    <w:rsid w:val="00ED229C"/>
    <w:rsid w:val="00EE1954"/>
    <w:rsid w:val="00F04387"/>
    <w:rsid w:val="00F10024"/>
    <w:rsid w:val="00F12A59"/>
    <w:rsid w:val="00F1525D"/>
    <w:rsid w:val="00F31495"/>
    <w:rsid w:val="00F35BC3"/>
    <w:rsid w:val="00F46206"/>
    <w:rsid w:val="00F5494E"/>
    <w:rsid w:val="00F65A8D"/>
    <w:rsid w:val="00F704AB"/>
    <w:rsid w:val="00F75012"/>
    <w:rsid w:val="00FA67AB"/>
    <w:rsid w:val="00FB0058"/>
    <w:rsid w:val="00FB4EB5"/>
    <w:rsid w:val="00FD6899"/>
    <w:rsid w:val="00FE3912"/>
    <w:rsid w:val="00FF3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6B3381"/>
  <w15:docId w15:val="{3927C5B0-0ADA-43BB-BE0E-1C9B40323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1B2"/>
    <w:pPr>
      <w:ind w:left="720"/>
      <w:contextualSpacing/>
    </w:pPr>
  </w:style>
  <w:style w:type="paragraph" w:styleId="BalloonText">
    <w:name w:val="Balloon Text"/>
    <w:basedOn w:val="Normal"/>
    <w:link w:val="BalloonTextChar"/>
    <w:uiPriority w:val="99"/>
    <w:semiHidden/>
    <w:unhideWhenUsed/>
    <w:rsid w:val="00CE4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782"/>
    <w:rPr>
      <w:rFonts w:ascii="Tahoma" w:hAnsi="Tahoma" w:cs="Tahoma"/>
      <w:sz w:val="16"/>
      <w:szCs w:val="16"/>
    </w:rPr>
  </w:style>
  <w:style w:type="paragraph" w:styleId="Header">
    <w:name w:val="header"/>
    <w:basedOn w:val="Normal"/>
    <w:link w:val="HeaderChar"/>
    <w:uiPriority w:val="99"/>
    <w:unhideWhenUsed/>
    <w:rsid w:val="00E60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AAF"/>
  </w:style>
  <w:style w:type="paragraph" w:styleId="Footer">
    <w:name w:val="footer"/>
    <w:basedOn w:val="Normal"/>
    <w:link w:val="FooterChar"/>
    <w:uiPriority w:val="99"/>
    <w:unhideWhenUsed/>
    <w:rsid w:val="00E60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AAF"/>
  </w:style>
  <w:style w:type="character" w:styleId="Hyperlink">
    <w:name w:val="Hyperlink"/>
    <w:basedOn w:val="DefaultParagraphFont"/>
    <w:uiPriority w:val="99"/>
    <w:unhideWhenUsed/>
    <w:rsid w:val="00575A31"/>
    <w:rPr>
      <w:color w:val="0000FF" w:themeColor="hyperlink"/>
      <w:u w:val="single"/>
    </w:rPr>
  </w:style>
  <w:style w:type="character" w:styleId="FollowedHyperlink">
    <w:name w:val="FollowedHyperlink"/>
    <w:basedOn w:val="DefaultParagraphFont"/>
    <w:uiPriority w:val="99"/>
    <w:semiHidden/>
    <w:unhideWhenUsed/>
    <w:rsid w:val="00575A31"/>
    <w:rPr>
      <w:color w:val="800080" w:themeColor="followedHyperlink"/>
      <w:u w:val="single"/>
    </w:rPr>
  </w:style>
  <w:style w:type="paragraph" w:customStyle="1" w:styleId="NIHR">
    <w:name w:val="NIHR"/>
    <w:link w:val="NIHRChar"/>
    <w:qFormat/>
    <w:rsid w:val="005950A0"/>
    <w:pPr>
      <w:spacing w:after="220" w:line="240" w:lineRule="auto"/>
      <w:jc w:val="right"/>
    </w:pPr>
    <w:rPr>
      <w:rFonts w:ascii="Arial" w:hAnsi="Arial" w:cs="Arial"/>
      <w:sz w:val="18"/>
      <w:szCs w:val="18"/>
    </w:rPr>
  </w:style>
  <w:style w:type="character" w:customStyle="1" w:styleId="NIHRChar">
    <w:name w:val="NIHR Char"/>
    <w:basedOn w:val="HeaderChar"/>
    <w:link w:val="NIHR"/>
    <w:rsid w:val="005950A0"/>
    <w:rPr>
      <w:rFonts w:ascii="Arial" w:hAnsi="Arial" w:cs="Arial"/>
      <w:sz w:val="18"/>
      <w:szCs w:val="18"/>
    </w:rPr>
  </w:style>
  <w:style w:type="character" w:styleId="CommentReference">
    <w:name w:val="annotation reference"/>
    <w:basedOn w:val="DefaultParagraphFont"/>
    <w:uiPriority w:val="99"/>
    <w:semiHidden/>
    <w:unhideWhenUsed/>
    <w:rsid w:val="0011788E"/>
    <w:rPr>
      <w:sz w:val="16"/>
      <w:szCs w:val="16"/>
    </w:rPr>
  </w:style>
  <w:style w:type="paragraph" w:styleId="CommentText">
    <w:name w:val="annotation text"/>
    <w:basedOn w:val="Normal"/>
    <w:link w:val="CommentTextChar"/>
    <w:uiPriority w:val="99"/>
    <w:semiHidden/>
    <w:unhideWhenUsed/>
    <w:rsid w:val="0011788E"/>
    <w:pPr>
      <w:spacing w:line="240" w:lineRule="auto"/>
    </w:pPr>
    <w:rPr>
      <w:sz w:val="20"/>
      <w:szCs w:val="20"/>
    </w:rPr>
  </w:style>
  <w:style w:type="character" w:customStyle="1" w:styleId="CommentTextChar">
    <w:name w:val="Comment Text Char"/>
    <w:basedOn w:val="DefaultParagraphFont"/>
    <w:link w:val="CommentText"/>
    <w:uiPriority w:val="99"/>
    <w:semiHidden/>
    <w:rsid w:val="0011788E"/>
    <w:rPr>
      <w:sz w:val="20"/>
      <w:szCs w:val="20"/>
    </w:rPr>
  </w:style>
  <w:style w:type="paragraph" w:styleId="CommentSubject">
    <w:name w:val="annotation subject"/>
    <w:basedOn w:val="CommentText"/>
    <w:next w:val="CommentText"/>
    <w:link w:val="CommentSubjectChar"/>
    <w:uiPriority w:val="99"/>
    <w:semiHidden/>
    <w:unhideWhenUsed/>
    <w:rsid w:val="0011788E"/>
    <w:rPr>
      <w:b/>
      <w:bCs/>
    </w:rPr>
  </w:style>
  <w:style w:type="character" w:customStyle="1" w:styleId="CommentSubjectChar">
    <w:name w:val="Comment Subject Char"/>
    <w:basedOn w:val="CommentTextChar"/>
    <w:link w:val="CommentSubject"/>
    <w:uiPriority w:val="99"/>
    <w:semiHidden/>
    <w:rsid w:val="0011788E"/>
    <w:rPr>
      <w:b/>
      <w:bCs/>
      <w:sz w:val="20"/>
      <w:szCs w:val="20"/>
    </w:rPr>
  </w:style>
  <w:style w:type="table" w:styleId="TableGrid">
    <w:name w:val="Table Grid"/>
    <w:basedOn w:val="TableNormal"/>
    <w:uiPriority w:val="59"/>
    <w:rsid w:val="008A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sh.nhs.uk/research-and-innovation/nihr-great-ormond-street-brc/about-us/our-research-themes" TargetMode="External"/><Relationship Id="rId18" Type="http://schemas.openxmlformats.org/officeDocument/2006/relationships/hyperlink" Target="http://goshweb.pangosh.nhs.uk/search/Pages/results.aspx?k=Zoom&amp;cs=This%20Site&amp;u=http%3A%2F%2Fgoshweb.pangosh.nhs.uk" TargetMode="External"/><Relationship Id="rId3" Type="http://schemas.openxmlformats.org/officeDocument/2006/relationships/settings" Target="settings.xml"/><Relationship Id="rId21" Type="http://schemas.openxmlformats.org/officeDocument/2006/relationships/hyperlink" Target="https://www.gosh.nhs.uk/research-and-innovation/nihr-great-ormond-street-brc/about-us/our-research-themes" TargetMode="External"/><Relationship Id="rId7" Type="http://schemas.openxmlformats.org/officeDocument/2006/relationships/image" Target="media/image1.png"/><Relationship Id="rId12" Type="http://schemas.openxmlformats.org/officeDocument/2006/relationships/hyperlink" Target="mailto:research.ppi@gosh.nhs.uk" TargetMode="External"/><Relationship Id="rId17" Type="http://schemas.openxmlformats.org/officeDocument/2006/relationships/hyperlink" Target="https://www.finder.com/uk/zoom" TargetMode="External"/><Relationship Id="rId2" Type="http://schemas.openxmlformats.org/officeDocument/2006/relationships/styles" Target="styles.xml"/><Relationship Id="rId16" Type="http://schemas.openxmlformats.org/officeDocument/2006/relationships/hyperlink" Target="mailto:BRC@gosh.nhs.uk" TargetMode="External"/><Relationship Id="rId20" Type="http://schemas.openxmlformats.org/officeDocument/2006/relationships/hyperlink" Target="https://www.gosh.nhs.uk/our-research/our-research-infrastructure/nihr-great-ormond-street-hospital-brc/brc-opportunities/nihr-gosh-brc-patient-and-public-involvement-and-engagement-cal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h.nhs.uk/our-research/our-research-infrastructure/nihr-great-ormond-street-hospital-brc/about-brc/our-research-themes/https:/www.gosh.nhs.uk/research-and-innovation/nihr-great-ormond-street-brc/about-us/our-research-them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20research.ppi@gosh.nhs.uk"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lms.goshgold.org/local/gosh_course_view/view.php?id=102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20research.ppi@gosh.nhs.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3646</Words>
  <Characters>20786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Great Ormond Street Hospital</Company>
  <LinksUpToDate>false</LinksUpToDate>
  <CharactersWithSpaces>24384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Leyden</dc:creator>
  <cp:lastModifiedBy>LeydeD</cp:lastModifiedBy>
  <cp:revision>5</cp:revision>
  <dcterms:created xsi:type="dcterms:W3CDTF">2021-05-24T10:25:00Z</dcterms:created>
  <dcterms:modified xsi:type="dcterms:W3CDTF">2021-05-24T10:38:00Z</dcterms:modified>
</cp:coreProperties>
</file>