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BFF7" w14:textId="77777777" w:rsidR="00853E6C" w:rsidRDefault="00853E6C" w:rsidP="00F31E36">
      <w:pPr>
        <w:keepNext/>
        <w:spacing w:after="240" w:line="240" w:lineRule="auto"/>
        <w:jc w:val="center"/>
        <w:outlineLvl w:val="7"/>
        <w:rPr>
          <w:rFonts w:ascii="Arial" w:eastAsia="Times New Roman" w:hAnsi="Arial" w:cs="Arial"/>
          <w:b/>
          <w:sz w:val="36"/>
          <w:szCs w:val="36"/>
        </w:rPr>
      </w:pPr>
      <w:r>
        <w:rPr>
          <w:rFonts w:ascii="Arial" w:eastAsia="Times New Roman" w:hAnsi="Arial" w:cs="Arial"/>
          <w:b/>
          <w:sz w:val="36"/>
          <w:szCs w:val="36"/>
        </w:rPr>
        <w:t>DIVISION OF RESEARCH AND INNOVATION</w:t>
      </w:r>
    </w:p>
    <w:p w14:paraId="5767345B" w14:textId="77777777" w:rsidR="00A91E82" w:rsidRDefault="00853E6C" w:rsidP="002A6CE1">
      <w:pPr>
        <w:keepNext/>
        <w:tabs>
          <w:tab w:val="left" w:pos="338"/>
          <w:tab w:val="center" w:pos="4513"/>
        </w:tabs>
        <w:spacing w:before="240" w:after="240" w:line="240" w:lineRule="auto"/>
        <w:jc w:val="center"/>
        <w:outlineLvl w:val="7"/>
        <w:rPr>
          <w:rFonts w:ascii="Arial" w:hAnsi="Arial" w:cs="Arial"/>
          <w:i/>
          <w:color w:val="FF0000"/>
        </w:rPr>
      </w:pPr>
      <w:r w:rsidRPr="009F483D">
        <w:rPr>
          <w:rFonts w:ascii="Arial" w:eastAsia="Times New Roman" w:hAnsi="Arial" w:cs="Arial"/>
          <w:b/>
          <w:color w:val="000000" w:themeColor="text1"/>
          <w:sz w:val="28"/>
          <w:szCs w:val="28"/>
        </w:rPr>
        <w:t>Joint Research and Development Office</w:t>
      </w:r>
    </w:p>
    <w:p w14:paraId="2D5067CB" w14:textId="77777777" w:rsidR="00E03089" w:rsidRDefault="00714A0F" w:rsidP="00714A0F">
      <w:pPr>
        <w:pStyle w:val="ListParagraph"/>
        <w:spacing w:line="240" w:lineRule="auto"/>
        <w:ind w:left="0"/>
        <w:jc w:val="center"/>
        <w:rPr>
          <w:rFonts w:ascii="Arial" w:eastAsia="Times New Roman" w:hAnsi="Arial" w:cs="Arial"/>
          <w:b/>
          <w:color w:val="000000" w:themeColor="text1"/>
          <w:sz w:val="28"/>
          <w:szCs w:val="28"/>
        </w:rPr>
      </w:pPr>
      <w:r w:rsidRPr="00714A0F">
        <w:rPr>
          <w:rFonts w:ascii="Arial" w:eastAsia="Times New Roman" w:hAnsi="Arial" w:cs="Arial"/>
          <w:b/>
          <w:color w:val="000000" w:themeColor="text1"/>
          <w:sz w:val="28"/>
          <w:szCs w:val="28"/>
        </w:rPr>
        <w:t>Human Tissue Act Compliance Leaflet</w:t>
      </w:r>
    </w:p>
    <w:p w14:paraId="00AA9D55" w14:textId="77777777" w:rsidR="00714A0F" w:rsidRPr="009D4E02" w:rsidRDefault="00714A0F" w:rsidP="00714A0F">
      <w:pPr>
        <w:spacing w:after="120" w:line="240" w:lineRule="auto"/>
        <w:jc w:val="center"/>
        <w:rPr>
          <w:rFonts w:ascii="Arial" w:hAnsi="Arial" w:cs="Arial"/>
          <w:b/>
          <w:sz w:val="21"/>
          <w:szCs w:val="21"/>
        </w:rPr>
      </w:pPr>
      <w:r w:rsidRPr="009D4E02">
        <w:rPr>
          <w:rFonts w:ascii="Arial" w:hAnsi="Arial" w:cs="Arial"/>
          <w:sz w:val="21"/>
          <w:szCs w:val="21"/>
        </w:rPr>
        <w:t xml:space="preserve">(This document forms part of your conditions for R&amp;D approval for study </w:t>
      </w:r>
      <w:r w:rsidRPr="009D4E02">
        <w:rPr>
          <w:rFonts w:ascii="Arial" w:hAnsi="Arial" w:cs="Arial"/>
          <w:b/>
          <w:color w:val="1F497D"/>
          <w:sz w:val="21"/>
          <w:szCs w:val="21"/>
          <w:highlight w:val="yellow"/>
        </w:rPr>
        <w:t>&lt;R&amp;D number&gt;</w:t>
      </w:r>
      <w:r w:rsidRPr="009D4E02">
        <w:rPr>
          <w:rFonts w:ascii="Arial" w:hAnsi="Arial" w:cs="Arial"/>
          <w:b/>
          <w:sz w:val="21"/>
          <w:szCs w:val="21"/>
          <w:highlight w:val="yellow"/>
        </w:rPr>
        <w:t>)</w:t>
      </w:r>
    </w:p>
    <w:p w14:paraId="2C627D67" w14:textId="77777777" w:rsidR="00714A0F" w:rsidRPr="009D4E02" w:rsidRDefault="00714A0F" w:rsidP="00714A0F">
      <w:pPr>
        <w:spacing w:after="120" w:line="240" w:lineRule="auto"/>
        <w:rPr>
          <w:rFonts w:ascii="Arial" w:hAnsi="Arial" w:cs="Arial"/>
          <w:sz w:val="21"/>
          <w:szCs w:val="21"/>
        </w:rPr>
      </w:pPr>
      <w:r w:rsidRPr="009D4E02">
        <w:rPr>
          <w:rFonts w:ascii="Arial" w:hAnsi="Arial" w:cs="Arial"/>
          <w:sz w:val="21"/>
          <w:szCs w:val="21"/>
        </w:rPr>
        <w:t xml:space="preserve">In compliance with the research licences issued by the Human Tissue Authority, ICH (UCL)/GOSH R&amp;D office expects all researchers who use human tissue to be suitably informed of requirements of the Human Tissue Act and to seek to comply with all Codes of Practice issued by the HTA.  </w:t>
      </w:r>
    </w:p>
    <w:p w14:paraId="5971A2BF" w14:textId="77777777" w:rsidR="00714A0F" w:rsidRPr="009D4E02" w:rsidRDefault="00714A0F" w:rsidP="00714A0F">
      <w:pPr>
        <w:spacing w:after="120" w:line="240" w:lineRule="auto"/>
        <w:rPr>
          <w:rFonts w:ascii="Arial" w:hAnsi="Arial" w:cs="Arial"/>
          <w:b/>
          <w:sz w:val="21"/>
          <w:szCs w:val="21"/>
        </w:rPr>
      </w:pPr>
      <w:r w:rsidRPr="009D4E02">
        <w:rPr>
          <w:rFonts w:ascii="Arial" w:hAnsi="Arial" w:cs="Arial"/>
          <w:b/>
          <w:sz w:val="21"/>
          <w:szCs w:val="21"/>
        </w:rPr>
        <w:t>As Lead investigator for this study it is your responsibility to:</w:t>
      </w:r>
    </w:p>
    <w:p w14:paraId="777D65EB" w14:textId="77777777" w:rsidR="00714A0F" w:rsidRPr="00714A0F" w:rsidRDefault="00714A0F" w:rsidP="00714A0F">
      <w:pPr>
        <w:numPr>
          <w:ilvl w:val="0"/>
          <w:numId w:val="8"/>
        </w:numPr>
        <w:tabs>
          <w:tab w:val="clear" w:pos="720"/>
          <w:tab w:val="left" w:pos="567"/>
        </w:tabs>
        <w:spacing w:after="120" w:line="240" w:lineRule="auto"/>
        <w:ind w:left="567" w:hanging="425"/>
        <w:rPr>
          <w:rFonts w:ascii="Arial" w:hAnsi="Arial" w:cs="Arial"/>
          <w:sz w:val="21"/>
          <w:szCs w:val="21"/>
        </w:rPr>
      </w:pPr>
      <w:r w:rsidRPr="009D4E02">
        <w:rPr>
          <w:rFonts w:ascii="Arial" w:hAnsi="Arial" w:cs="Arial"/>
          <w:sz w:val="21"/>
          <w:szCs w:val="21"/>
        </w:rPr>
        <w:t xml:space="preserve">Ensure that you and your research team have completed relevant Human Tissue Act training. A recommended e-learning course for this purpose is: </w:t>
      </w:r>
      <w:hyperlink r:id="rId7" w:history="1">
        <w:r w:rsidRPr="009D4E02">
          <w:rPr>
            <w:rStyle w:val="Hyperlink"/>
            <w:rFonts w:ascii="Arial" w:hAnsi="Arial" w:cs="Arial"/>
            <w:sz w:val="21"/>
            <w:szCs w:val="21"/>
          </w:rPr>
          <w:t>www.rsclearn.mrc.ac.uk/</w:t>
        </w:r>
      </w:hyperlink>
      <w:r>
        <w:rPr>
          <w:rFonts w:ascii="Arial" w:hAnsi="Arial" w:cs="Arial"/>
          <w:sz w:val="21"/>
          <w:szCs w:val="21"/>
        </w:rPr>
        <w:t xml:space="preserve">. </w:t>
      </w:r>
      <w:r w:rsidRPr="00714A0F">
        <w:rPr>
          <w:rFonts w:ascii="Arial" w:hAnsi="Arial" w:cs="Arial"/>
          <w:sz w:val="21"/>
          <w:szCs w:val="21"/>
        </w:rPr>
        <w:t>A copy of the training certificates should be kept by the researcher and in the research site file.</w:t>
      </w:r>
    </w:p>
    <w:p w14:paraId="20BBD984" w14:textId="77777777" w:rsidR="00714A0F" w:rsidRPr="00714A0F" w:rsidRDefault="00714A0F" w:rsidP="00714A0F">
      <w:pPr>
        <w:numPr>
          <w:ilvl w:val="0"/>
          <w:numId w:val="8"/>
        </w:numPr>
        <w:tabs>
          <w:tab w:val="clear" w:pos="720"/>
          <w:tab w:val="left" w:pos="567"/>
        </w:tabs>
        <w:spacing w:after="120" w:line="240" w:lineRule="auto"/>
        <w:ind w:left="567" w:hanging="425"/>
        <w:rPr>
          <w:rFonts w:ascii="Arial" w:hAnsi="Arial" w:cs="Arial"/>
          <w:sz w:val="21"/>
          <w:szCs w:val="21"/>
        </w:rPr>
      </w:pPr>
      <w:r w:rsidRPr="00714A0F">
        <w:rPr>
          <w:rFonts w:ascii="Arial" w:hAnsi="Arial" w:cs="Arial"/>
          <w:sz w:val="21"/>
          <w:szCs w:val="21"/>
        </w:rPr>
        <w:t>Retain copies of signed consent forms or have access to the consent forms of the samples originating from an institution with which ICH has an appropriate agreement.</w:t>
      </w:r>
      <w:r w:rsidRPr="00714A0F">
        <w:rPr>
          <w:rFonts w:ascii="Arial" w:hAnsi="Arial" w:cs="Arial"/>
          <w:i/>
          <w:sz w:val="21"/>
          <w:szCs w:val="21"/>
        </w:rPr>
        <w:t xml:space="preserve"> </w:t>
      </w:r>
    </w:p>
    <w:p w14:paraId="61945B38" w14:textId="77777777" w:rsidR="00714A0F" w:rsidRPr="009D4E02" w:rsidRDefault="00714A0F" w:rsidP="00714A0F">
      <w:pPr>
        <w:numPr>
          <w:ilvl w:val="0"/>
          <w:numId w:val="8"/>
        </w:numPr>
        <w:tabs>
          <w:tab w:val="clear" w:pos="720"/>
          <w:tab w:val="left" w:pos="567"/>
        </w:tabs>
        <w:spacing w:after="120" w:line="240" w:lineRule="auto"/>
        <w:ind w:left="567" w:hanging="425"/>
        <w:rPr>
          <w:rFonts w:ascii="Arial" w:hAnsi="Arial" w:cs="Arial"/>
          <w:sz w:val="21"/>
          <w:szCs w:val="21"/>
        </w:rPr>
      </w:pPr>
      <w:r w:rsidRPr="009D4E02">
        <w:rPr>
          <w:rFonts w:ascii="Arial" w:hAnsi="Arial" w:cs="Arial"/>
          <w:sz w:val="21"/>
          <w:szCs w:val="21"/>
        </w:rPr>
        <w:t xml:space="preserve">Indicate to the holders of diagnostic archive samples – at the time that you obtain the samples - if you plan to dispose of or return any excess material once your research project ends.   </w:t>
      </w:r>
    </w:p>
    <w:p w14:paraId="137C4B03" w14:textId="77777777" w:rsidR="00714A0F" w:rsidRPr="009D4E02" w:rsidRDefault="00714A0F" w:rsidP="00714A0F">
      <w:pPr>
        <w:numPr>
          <w:ilvl w:val="0"/>
          <w:numId w:val="8"/>
        </w:numPr>
        <w:tabs>
          <w:tab w:val="clear" w:pos="720"/>
          <w:tab w:val="left" w:pos="567"/>
        </w:tabs>
        <w:spacing w:after="120" w:line="240" w:lineRule="auto"/>
        <w:ind w:left="567" w:hanging="425"/>
        <w:rPr>
          <w:rFonts w:ascii="Arial" w:hAnsi="Arial" w:cs="Arial"/>
          <w:sz w:val="21"/>
          <w:szCs w:val="21"/>
        </w:rPr>
      </w:pPr>
      <w:r w:rsidRPr="009D4E02">
        <w:rPr>
          <w:rFonts w:ascii="Arial" w:hAnsi="Arial" w:cs="Arial"/>
          <w:sz w:val="21"/>
          <w:szCs w:val="21"/>
        </w:rPr>
        <w:t xml:space="preserve">Ensure that where samples are to be sent to third parties, a Material Transfer Agreement or Service Level Agreement will be in place for the samples and that safe receipt of transferred samples is acknowledged from the receiving licensed organisation. You will need document the process by which tissues and cells are released to other organisations and keep a separate, auditable record of transfers. </w:t>
      </w:r>
    </w:p>
    <w:p w14:paraId="22567980" w14:textId="77777777" w:rsidR="00714A0F" w:rsidRPr="009D4E02" w:rsidRDefault="00714A0F" w:rsidP="00714A0F">
      <w:pPr>
        <w:numPr>
          <w:ilvl w:val="0"/>
          <w:numId w:val="8"/>
        </w:numPr>
        <w:tabs>
          <w:tab w:val="clear" w:pos="720"/>
          <w:tab w:val="left" w:pos="567"/>
        </w:tabs>
        <w:spacing w:after="120" w:line="240" w:lineRule="auto"/>
        <w:ind w:left="567" w:hanging="425"/>
        <w:rPr>
          <w:rFonts w:ascii="Arial" w:hAnsi="Arial" w:cs="Arial"/>
          <w:sz w:val="21"/>
          <w:szCs w:val="21"/>
        </w:rPr>
      </w:pPr>
      <w:r w:rsidRPr="009D4E02">
        <w:rPr>
          <w:rFonts w:ascii="Arial" w:hAnsi="Arial" w:cs="Arial"/>
          <w:sz w:val="21"/>
          <w:szCs w:val="21"/>
        </w:rPr>
        <w:t xml:space="preserve">Ensure that all materials falling under the HT Act will be kept in suitable labelled storage in rooms that are locked out-of-hours. You will need to keep accurate records of where material is stored. </w:t>
      </w:r>
    </w:p>
    <w:p w14:paraId="6A7FDAF2" w14:textId="77777777" w:rsidR="00714A0F" w:rsidRPr="009D4E02" w:rsidRDefault="00714A0F" w:rsidP="00714A0F">
      <w:pPr>
        <w:numPr>
          <w:ilvl w:val="0"/>
          <w:numId w:val="8"/>
        </w:numPr>
        <w:tabs>
          <w:tab w:val="clear" w:pos="720"/>
          <w:tab w:val="left" w:pos="567"/>
        </w:tabs>
        <w:spacing w:after="120" w:line="240" w:lineRule="auto"/>
        <w:ind w:left="567" w:hanging="425"/>
        <w:rPr>
          <w:rFonts w:ascii="Arial" w:hAnsi="Arial" w:cs="Arial"/>
          <w:sz w:val="21"/>
          <w:szCs w:val="21"/>
        </w:rPr>
      </w:pPr>
      <w:r w:rsidRPr="009D4E02">
        <w:rPr>
          <w:rFonts w:ascii="Arial" w:hAnsi="Arial" w:cs="Arial"/>
          <w:sz w:val="21"/>
          <w:szCs w:val="21"/>
        </w:rPr>
        <w:t>Ensure that donated tissues and cells are allocated unique identification codes and that the tissue or cell donor is not identifiable from information on the samples.</w:t>
      </w:r>
    </w:p>
    <w:p w14:paraId="45FF5FA3" w14:textId="77777777" w:rsidR="00714A0F" w:rsidRPr="009D4E02" w:rsidRDefault="00714A0F" w:rsidP="00714A0F">
      <w:pPr>
        <w:numPr>
          <w:ilvl w:val="0"/>
          <w:numId w:val="8"/>
        </w:numPr>
        <w:tabs>
          <w:tab w:val="clear" w:pos="720"/>
          <w:tab w:val="left" w:pos="567"/>
        </w:tabs>
        <w:spacing w:after="120" w:line="240" w:lineRule="auto"/>
        <w:ind w:left="567" w:hanging="425"/>
        <w:rPr>
          <w:rFonts w:ascii="Arial" w:hAnsi="Arial" w:cs="Arial"/>
          <w:sz w:val="21"/>
          <w:szCs w:val="21"/>
        </w:rPr>
      </w:pPr>
      <w:r w:rsidRPr="009D4E02">
        <w:rPr>
          <w:rFonts w:ascii="Arial" w:hAnsi="Arial" w:cs="Arial"/>
          <w:sz w:val="21"/>
          <w:szCs w:val="21"/>
        </w:rPr>
        <w:t>Report any equipment problems or adverse events (e.g. loss of tissue) to the Unit HTA representative, Person Designate (PD), Laboratory Manager or Designated Individual (DI).</w:t>
      </w:r>
    </w:p>
    <w:p w14:paraId="7104D55E" w14:textId="77777777" w:rsidR="00714A0F" w:rsidRPr="009D4E02" w:rsidRDefault="00714A0F" w:rsidP="00714A0F">
      <w:pPr>
        <w:numPr>
          <w:ilvl w:val="0"/>
          <w:numId w:val="8"/>
        </w:numPr>
        <w:tabs>
          <w:tab w:val="clear" w:pos="720"/>
          <w:tab w:val="left" w:pos="567"/>
        </w:tabs>
        <w:spacing w:after="120" w:line="240" w:lineRule="auto"/>
        <w:ind w:left="567" w:hanging="425"/>
        <w:rPr>
          <w:rFonts w:ascii="Arial" w:hAnsi="Arial" w:cs="Arial"/>
          <w:sz w:val="21"/>
          <w:szCs w:val="21"/>
        </w:rPr>
      </w:pPr>
      <w:r w:rsidRPr="009D4E02">
        <w:rPr>
          <w:rFonts w:ascii="Arial" w:hAnsi="Arial" w:cs="Arial"/>
          <w:sz w:val="21"/>
          <w:szCs w:val="21"/>
        </w:rPr>
        <w:t>Indicate, when the R&amp;D office contacts you approximately six months before the end of your study, what you intend to do with any human tissue samples that will remain on completion of the research.  You will need to complete a human tissue registration form</w:t>
      </w:r>
      <w:r w:rsidR="00585BC8">
        <w:rPr>
          <w:rFonts w:ascii="Arial" w:hAnsi="Arial" w:cs="Arial"/>
          <w:sz w:val="21"/>
          <w:szCs w:val="21"/>
        </w:rPr>
        <w:t>.</w:t>
      </w:r>
      <w:r w:rsidRPr="009D4E02">
        <w:rPr>
          <w:rFonts w:ascii="Arial" w:hAnsi="Arial" w:cs="Arial"/>
          <w:sz w:val="21"/>
          <w:szCs w:val="21"/>
        </w:rPr>
        <w:t xml:space="preserve"> </w:t>
      </w:r>
    </w:p>
    <w:p w14:paraId="617A593A" w14:textId="77777777" w:rsidR="00714A0F" w:rsidRPr="009D4E02" w:rsidRDefault="00714A0F" w:rsidP="00714A0F">
      <w:pPr>
        <w:numPr>
          <w:ilvl w:val="0"/>
          <w:numId w:val="8"/>
        </w:numPr>
        <w:tabs>
          <w:tab w:val="clear" w:pos="720"/>
          <w:tab w:val="left" w:pos="567"/>
        </w:tabs>
        <w:spacing w:after="120" w:line="240" w:lineRule="auto"/>
        <w:ind w:left="567" w:hanging="425"/>
        <w:rPr>
          <w:rFonts w:ascii="Arial" w:hAnsi="Arial" w:cs="Arial"/>
          <w:sz w:val="21"/>
          <w:szCs w:val="21"/>
        </w:rPr>
      </w:pPr>
      <w:r w:rsidRPr="009D4E02">
        <w:rPr>
          <w:rFonts w:ascii="Arial" w:hAnsi="Arial" w:cs="Arial"/>
          <w:sz w:val="21"/>
          <w:szCs w:val="21"/>
        </w:rPr>
        <w:t>Comply with, and document, any specific disposal arrangements that have been requested by consenting donors.</w:t>
      </w:r>
    </w:p>
    <w:p w14:paraId="2DBDFD6F" w14:textId="77777777" w:rsidR="00714A0F" w:rsidRPr="009D4E02" w:rsidRDefault="00714A0F" w:rsidP="00714A0F">
      <w:pPr>
        <w:numPr>
          <w:ilvl w:val="0"/>
          <w:numId w:val="8"/>
        </w:numPr>
        <w:tabs>
          <w:tab w:val="clear" w:pos="720"/>
          <w:tab w:val="left" w:pos="567"/>
        </w:tabs>
        <w:spacing w:after="120" w:line="240" w:lineRule="auto"/>
        <w:ind w:left="567" w:hanging="425"/>
        <w:rPr>
          <w:rFonts w:ascii="Arial" w:hAnsi="Arial" w:cs="Arial"/>
          <w:sz w:val="21"/>
          <w:szCs w:val="21"/>
        </w:rPr>
      </w:pPr>
      <w:r w:rsidRPr="009D4E02">
        <w:rPr>
          <w:rFonts w:ascii="Arial" w:hAnsi="Arial" w:cs="Arial"/>
          <w:sz w:val="21"/>
          <w:szCs w:val="21"/>
        </w:rPr>
        <w:t xml:space="preserve">Agree to audit (annually) all sample collections and records relating to relevant material, and of procedures ensuring compliance. </w:t>
      </w:r>
    </w:p>
    <w:p w14:paraId="6CB04C5C" w14:textId="77777777" w:rsidR="00714A0F" w:rsidRPr="009D4E02" w:rsidRDefault="00714A0F" w:rsidP="00714A0F">
      <w:pPr>
        <w:numPr>
          <w:ilvl w:val="0"/>
          <w:numId w:val="8"/>
        </w:numPr>
        <w:tabs>
          <w:tab w:val="clear" w:pos="720"/>
          <w:tab w:val="left" w:pos="567"/>
        </w:tabs>
        <w:spacing w:after="120" w:line="240" w:lineRule="auto"/>
        <w:ind w:left="567" w:hanging="425"/>
        <w:rPr>
          <w:rFonts w:ascii="Arial" w:hAnsi="Arial" w:cs="Arial"/>
          <w:sz w:val="21"/>
          <w:szCs w:val="21"/>
        </w:rPr>
      </w:pPr>
      <w:r w:rsidRPr="009D4E02">
        <w:rPr>
          <w:rFonts w:ascii="Arial" w:hAnsi="Arial" w:cs="Arial"/>
          <w:sz w:val="21"/>
          <w:szCs w:val="21"/>
        </w:rPr>
        <w:t>Comply with any new procedures required to meet compliance with the HTA Codes of Practice. (</w:t>
      </w:r>
      <w:r w:rsidRPr="00D07421">
        <w:rPr>
          <w:rFonts w:ascii="Arial" w:hAnsi="Arial" w:cs="Arial"/>
          <w:sz w:val="21"/>
          <w:szCs w:val="21"/>
        </w:rPr>
        <w:t>http://www.hta.gov.uk/legislationpoliciesandcodesofpractice/codesofpractice.cfm</w:t>
      </w:r>
      <w:r w:rsidRPr="009D4E02">
        <w:rPr>
          <w:rFonts w:ascii="Arial" w:hAnsi="Arial" w:cs="Arial"/>
          <w:sz w:val="21"/>
          <w:szCs w:val="21"/>
        </w:rPr>
        <w:t>)</w:t>
      </w:r>
    </w:p>
    <w:p w14:paraId="426E58BD" w14:textId="77777777" w:rsidR="00714A0F" w:rsidRPr="00585BC8" w:rsidRDefault="00714A0F" w:rsidP="00585BC8">
      <w:pPr>
        <w:numPr>
          <w:ilvl w:val="0"/>
          <w:numId w:val="8"/>
        </w:numPr>
        <w:tabs>
          <w:tab w:val="clear" w:pos="720"/>
          <w:tab w:val="left" w:pos="567"/>
        </w:tabs>
        <w:spacing w:after="120" w:line="240" w:lineRule="auto"/>
        <w:ind w:left="567" w:hanging="425"/>
        <w:rPr>
          <w:rFonts w:ascii="Arial" w:hAnsi="Arial" w:cs="Arial"/>
          <w:sz w:val="21"/>
          <w:szCs w:val="21"/>
        </w:rPr>
      </w:pPr>
      <w:r w:rsidRPr="00714A0F">
        <w:rPr>
          <w:rFonts w:ascii="Arial" w:hAnsi="Arial" w:cs="Arial"/>
          <w:sz w:val="21"/>
          <w:szCs w:val="21"/>
        </w:rPr>
        <w:t xml:space="preserve">Read the ICH HTA policies and procedures relating to human tissue storage which are available on the ICH/GOSH intranet. </w:t>
      </w:r>
    </w:p>
    <w:sectPr w:rsidR="00714A0F" w:rsidRPr="00585B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74E9" w14:textId="77777777" w:rsidR="003C2107" w:rsidRDefault="003C2107" w:rsidP="00A91E82">
      <w:pPr>
        <w:spacing w:after="0" w:line="240" w:lineRule="auto"/>
      </w:pPr>
      <w:r>
        <w:separator/>
      </w:r>
    </w:p>
    <w:p w14:paraId="7C7CF5BE" w14:textId="77777777" w:rsidR="00D2641A" w:rsidRDefault="00D2641A"/>
  </w:endnote>
  <w:endnote w:type="continuationSeparator" w:id="0">
    <w:p w14:paraId="6ABDD8F4" w14:textId="77777777" w:rsidR="003C2107" w:rsidRDefault="003C2107" w:rsidP="00A91E82">
      <w:pPr>
        <w:spacing w:after="0" w:line="240" w:lineRule="auto"/>
      </w:pPr>
      <w:r>
        <w:continuationSeparator/>
      </w:r>
    </w:p>
    <w:p w14:paraId="1038F9C9" w14:textId="77777777" w:rsidR="00D2641A" w:rsidRDefault="00D26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3CC7" w14:textId="77777777" w:rsidR="00723D3C" w:rsidRPr="0048487E" w:rsidRDefault="007328F5" w:rsidP="00771727">
    <w:pPr>
      <w:spacing w:before="120" w:after="0" w:line="240" w:lineRule="auto"/>
      <w:jc w:val="center"/>
      <w:rPr>
        <w:rFonts w:ascii="Arial" w:eastAsia="Times New Roman" w:hAnsi="Arial" w:cs="Arial"/>
        <w:sz w:val="18"/>
        <w:szCs w:val="18"/>
        <w:lang w:eastAsia="en-GB"/>
      </w:rPr>
    </w:pPr>
    <w:r w:rsidRPr="009F483D">
      <w:rPr>
        <w:rFonts w:ascii="Arial" w:hAnsi="Arial" w:cs="Arial"/>
        <w:b/>
        <w:bCs/>
        <w:color w:val="CD0000"/>
        <w:sz w:val="24"/>
      </w:rPr>
      <w:t>DO NOT MAKE UNAUTHORISED COPIES</w:t>
    </w:r>
    <w:r w:rsidRPr="009F483D">
      <w:rPr>
        <w:rFonts w:ascii="Arial" w:eastAsia="Times New Roman" w:hAnsi="Arial" w:cs="Arial"/>
        <w:i/>
        <w:sz w:val="20"/>
        <w:szCs w:val="18"/>
        <w:lang w:eastAsia="en-GB"/>
      </w:rPr>
      <w:t xml:space="preserve"> </w:t>
    </w:r>
  </w:p>
  <w:tbl>
    <w:tblPr>
      <w:tblpPr w:leftFromText="187" w:rightFromText="187" w:vertAnchor="text" w:tblpY="1"/>
      <w:tblW w:w="4999" w:type="pct"/>
      <w:tblLook w:val="04A0" w:firstRow="1" w:lastRow="0" w:firstColumn="1" w:lastColumn="0" w:noHBand="0" w:noVBand="1"/>
    </w:tblPr>
    <w:tblGrid>
      <w:gridCol w:w="3767"/>
      <w:gridCol w:w="1494"/>
      <w:gridCol w:w="3763"/>
    </w:tblGrid>
    <w:tr w:rsidR="0057602B" w14:paraId="6AEC5A96" w14:textId="77777777" w:rsidTr="0057602B">
      <w:trPr>
        <w:trHeight w:val="137"/>
      </w:trPr>
      <w:tc>
        <w:tcPr>
          <w:tcW w:w="2087" w:type="pct"/>
          <w:tcBorders>
            <w:bottom w:val="single" w:sz="18" w:space="0" w:color="4F81BD" w:themeColor="accent1"/>
          </w:tcBorders>
        </w:tcPr>
        <w:p w14:paraId="2D81864B" w14:textId="77777777" w:rsidR="00723D3C" w:rsidRPr="0057602B" w:rsidRDefault="000A5AB1" w:rsidP="0057602B">
          <w:pPr>
            <w:pStyle w:val="Header"/>
            <w:rPr>
              <w:rFonts w:ascii="Arial" w:eastAsiaTheme="majorEastAsia" w:hAnsi="Arial" w:cs="Arial"/>
              <w:b/>
              <w:bCs/>
              <w:sz w:val="18"/>
            </w:rPr>
          </w:pPr>
        </w:p>
      </w:tc>
      <w:tc>
        <w:tcPr>
          <w:tcW w:w="828" w:type="pct"/>
          <w:vMerge w:val="restart"/>
          <w:noWrap/>
        </w:tcPr>
        <w:p w14:paraId="5D09C994" w14:textId="77777777" w:rsidR="00723D3C" w:rsidRDefault="004E127A" w:rsidP="0057602B">
          <w:pPr>
            <w:pStyle w:val="NoSpacing"/>
            <w:spacing w:before="120"/>
            <w:jc w:val="center"/>
            <w:rPr>
              <w:rFonts w:asciiTheme="majorHAnsi" w:eastAsiaTheme="majorEastAsia" w:hAnsiTheme="majorHAnsi" w:cstheme="majorBidi"/>
            </w:rPr>
          </w:pPr>
          <w:r w:rsidRPr="004E127A">
            <w:rPr>
              <w:rFonts w:asciiTheme="majorHAnsi" w:eastAsiaTheme="majorEastAsia" w:hAnsiTheme="majorHAnsi" w:cstheme="majorBidi"/>
              <w:b/>
              <w:bCs/>
            </w:rPr>
            <w:t xml:space="preserve">Page </w:t>
          </w:r>
          <w:r w:rsidRPr="004E127A">
            <w:rPr>
              <w:rFonts w:asciiTheme="majorHAnsi" w:eastAsiaTheme="majorEastAsia" w:hAnsiTheme="majorHAnsi" w:cstheme="majorBidi"/>
              <w:b/>
              <w:bCs/>
            </w:rPr>
            <w:fldChar w:fldCharType="begin"/>
          </w:r>
          <w:r w:rsidRPr="004E127A">
            <w:rPr>
              <w:rFonts w:asciiTheme="majorHAnsi" w:eastAsiaTheme="majorEastAsia" w:hAnsiTheme="majorHAnsi" w:cstheme="majorBidi"/>
              <w:b/>
              <w:bCs/>
            </w:rPr>
            <w:instrText xml:space="preserve"> PAGE  \* Arabic  \* MERGEFORMAT </w:instrText>
          </w:r>
          <w:r w:rsidRPr="004E127A">
            <w:rPr>
              <w:rFonts w:asciiTheme="majorHAnsi" w:eastAsiaTheme="majorEastAsia" w:hAnsiTheme="majorHAnsi" w:cstheme="majorBidi"/>
              <w:b/>
              <w:bCs/>
            </w:rPr>
            <w:fldChar w:fldCharType="separate"/>
          </w:r>
          <w:r w:rsidR="00CA5271">
            <w:rPr>
              <w:rFonts w:asciiTheme="majorHAnsi" w:eastAsiaTheme="majorEastAsia" w:hAnsiTheme="majorHAnsi" w:cstheme="majorBidi"/>
              <w:b/>
              <w:bCs/>
              <w:noProof/>
            </w:rPr>
            <w:t>1</w:t>
          </w:r>
          <w:r w:rsidRPr="004E127A">
            <w:rPr>
              <w:rFonts w:asciiTheme="majorHAnsi" w:eastAsiaTheme="majorEastAsia" w:hAnsiTheme="majorHAnsi" w:cstheme="majorBidi"/>
              <w:b/>
              <w:bCs/>
            </w:rPr>
            <w:fldChar w:fldCharType="end"/>
          </w:r>
          <w:r w:rsidRPr="004E127A">
            <w:rPr>
              <w:rFonts w:asciiTheme="majorHAnsi" w:eastAsiaTheme="majorEastAsia" w:hAnsiTheme="majorHAnsi" w:cstheme="majorBidi"/>
              <w:b/>
              <w:bCs/>
            </w:rPr>
            <w:t xml:space="preserve"> of </w:t>
          </w:r>
          <w:r w:rsidRPr="004E127A">
            <w:rPr>
              <w:rFonts w:asciiTheme="majorHAnsi" w:eastAsiaTheme="majorEastAsia" w:hAnsiTheme="majorHAnsi" w:cstheme="majorBidi"/>
              <w:b/>
              <w:bCs/>
            </w:rPr>
            <w:fldChar w:fldCharType="begin"/>
          </w:r>
          <w:r w:rsidRPr="004E127A">
            <w:rPr>
              <w:rFonts w:asciiTheme="majorHAnsi" w:eastAsiaTheme="majorEastAsia" w:hAnsiTheme="majorHAnsi" w:cstheme="majorBidi"/>
              <w:b/>
              <w:bCs/>
            </w:rPr>
            <w:instrText xml:space="preserve"> NUMPAGES  \* Arabic  \* MERGEFORMAT </w:instrText>
          </w:r>
          <w:r w:rsidRPr="004E127A">
            <w:rPr>
              <w:rFonts w:asciiTheme="majorHAnsi" w:eastAsiaTheme="majorEastAsia" w:hAnsiTheme="majorHAnsi" w:cstheme="majorBidi"/>
              <w:b/>
              <w:bCs/>
            </w:rPr>
            <w:fldChar w:fldCharType="separate"/>
          </w:r>
          <w:r w:rsidR="00CA5271">
            <w:rPr>
              <w:rFonts w:asciiTheme="majorHAnsi" w:eastAsiaTheme="majorEastAsia" w:hAnsiTheme="majorHAnsi" w:cstheme="majorBidi"/>
              <w:b/>
              <w:bCs/>
              <w:noProof/>
            </w:rPr>
            <w:t>1</w:t>
          </w:r>
          <w:r w:rsidRPr="004E127A">
            <w:rPr>
              <w:rFonts w:asciiTheme="majorHAnsi" w:eastAsiaTheme="majorEastAsia" w:hAnsiTheme="majorHAnsi" w:cstheme="majorBidi"/>
              <w:b/>
              <w:bCs/>
            </w:rPr>
            <w:fldChar w:fldCharType="end"/>
          </w:r>
        </w:p>
      </w:tc>
      <w:tc>
        <w:tcPr>
          <w:tcW w:w="2085" w:type="pct"/>
          <w:tcBorders>
            <w:bottom w:val="single" w:sz="18" w:space="0" w:color="4F81BD" w:themeColor="accent1"/>
          </w:tcBorders>
        </w:tcPr>
        <w:p w14:paraId="5B8726E7" w14:textId="77777777" w:rsidR="00723D3C" w:rsidRPr="0057602B" w:rsidRDefault="000A5AB1" w:rsidP="0057602B">
          <w:pPr>
            <w:pStyle w:val="Header"/>
            <w:rPr>
              <w:rFonts w:ascii="Arial" w:eastAsiaTheme="majorEastAsia" w:hAnsi="Arial" w:cs="Arial"/>
              <w:b/>
              <w:bCs/>
              <w:sz w:val="18"/>
            </w:rPr>
          </w:pPr>
        </w:p>
      </w:tc>
    </w:tr>
    <w:tr w:rsidR="0057602B" w14:paraId="283BA999" w14:textId="77777777" w:rsidTr="0057602B">
      <w:trPr>
        <w:trHeight w:val="150"/>
      </w:trPr>
      <w:tc>
        <w:tcPr>
          <w:tcW w:w="2087" w:type="pct"/>
          <w:tcBorders>
            <w:top w:val="single" w:sz="18" w:space="0" w:color="4F81BD" w:themeColor="accent1"/>
          </w:tcBorders>
        </w:tcPr>
        <w:p w14:paraId="085C1133" w14:textId="77777777" w:rsidR="002829C4" w:rsidRDefault="002829C4" w:rsidP="002829C4">
          <w:pPr>
            <w:pStyle w:val="Header"/>
            <w:rPr>
              <w:rFonts w:ascii="Arial" w:eastAsia="Times New Roman" w:hAnsi="Arial" w:cs="Arial"/>
              <w:b/>
              <w:sz w:val="18"/>
              <w:szCs w:val="18"/>
              <w:lang w:eastAsia="en-GB"/>
            </w:rPr>
          </w:pPr>
          <w:r>
            <w:rPr>
              <w:rFonts w:ascii="Arial" w:eastAsia="Times New Roman" w:hAnsi="Arial" w:cs="Arial"/>
              <w:b/>
              <w:sz w:val="18"/>
              <w:szCs w:val="18"/>
              <w:lang w:eastAsia="en-GB"/>
            </w:rPr>
            <w:t>GOSH/ICH/</w:t>
          </w:r>
          <w:r w:rsidR="00CA5271">
            <w:rPr>
              <w:rFonts w:ascii="Arial" w:eastAsia="Times New Roman" w:hAnsi="Arial" w:cs="Arial"/>
              <w:b/>
              <w:sz w:val="18"/>
              <w:szCs w:val="18"/>
              <w:lang w:eastAsia="en-GB"/>
            </w:rPr>
            <w:t>FRM</w:t>
          </w:r>
          <w:r>
            <w:rPr>
              <w:rFonts w:ascii="Arial" w:eastAsia="Times New Roman" w:hAnsi="Arial" w:cs="Arial"/>
              <w:b/>
              <w:sz w:val="18"/>
              <w:szCs w:val="18"/>
              <w:lang w:eastAsia="en-GB"/>
            </w:rPr>
            <w:t>/</w:t>
          </w:r>
          <w:r w:rsidR="00CA5271">
            <w:rPr>
              <w:rFonts w:ascii="Arial" w:eastAsia="Times New Roman" w:hAnsi="Arial" w:cs="Arial"/>
              <w:b/>
              <w:sz w:val="18"/>
              <w:szCs w:val="18"/>
              <w:lang w:eastAsia="en-GB"/>
            </w:rPr>
            <w:t>R&amp;D</w:t>
          </w:r>
          <w:r>
            <w:rPr>
              <w:rFonts w:ascii="Arial" w:eastAsia="Times New Roman" w:hAnsi="Arial" w:cs="Arial"/>
              <w:b/>
              <w:sz w:val="18"/>
              <w:szCs w:val="18"/>
              <w:lang w:eastAsia="en-GB"/>
            </w:rPr>
            <w:t>/</w:t>
          </w:r>
          <w:r w:rsidR="00CA5271">
            <w:rPr>
              <w:rFonts w:ascii="Arial" w:eastAsia="Times New Roman" w:hAnsi="Arial" w:cs="Arial"/>
              <w:b/>
              <w:sz w:val="18"/>
              <w:szCs w:val="18"/>
              <w:lang w:eastAsia="en-GB"/>
            </w:rPr>
            <w:t>004</w:t>
          </w:r>
        </w:p>
        <w:p w14:paraId="4F0C89CC" w14:textId="77777777" w:rsidR="00F31E36" w:rsidRDefault="00250492" w:rsidP="00CA5271">
          <w:pPr>
            <w:pStyle w:val="Header"/>
            <w:rPr>
              <w:rFonts w:asciiTheme="majorHAnsi" w:eastAsiaTheme="majorEastAsia" w:hAnsiTheme="majorHAnsi" w:cstheme="majorBidi"/>
              <w:b/>
              <w:bCs/>
            </w:rPr>
          </w:pPr>
          <w:r w:rsidRPr="00F31E36">
            <w:rPr>
              <w:rFonts w:ascii="Arial" w:eastAsia="Times New Roman" w:hAnsi="Arial" w:cs="Arial"/>
              <w:b/>
              <w:sz w:val="18"/>
              <w:szCs w:val="18"/>
              <w:lang w:eastAsia="en-GB"/>
            </w:rPr>
            <w:t>Version</w:t>
          </w:r>
          <w:r w:rsidRPr="00F31E36">
            <w:rPr>
              <w:rFonts w:ascii="Arial" w:eastAsia="Times New Roman" w:hAnsi="Arial" w:cs="Arial"/>
              <w:sz w:val="18"/>
              <w:szCs w:val="18"/>
              <w:lang w:eastAsia="en-GB"/>
            </w:rPr>
            <w:t>:</w:t>
          </w:r>
          <w:r w:rsidRPr="00F31E36">
            <w:rPr>
              <w:rFonts w:asciiTheme="majorHAnsi" w:eastAsiaTheme="majorEastAsia" w:hAnsiTheme="majorHAnsi" w:cstheme="majorBidi"/>
              <w:b/>
              <w:bCs/>
              <w:sz w:val="18"/>
              <w:szCs w:val="18"/>
            </w:rPr>
            <w:t xml:space="preserve"> </w:t>
          </w:r>
          <w:r w:rsidR="00CA5271">
            <w:rPr>
              <w:rFonts w:asciiTheme="majorHAnsi" w:eastAsiaTheme="majorEastAsia" w:hAnsiTheme="majorHAnsi" w:cstheme="majorBidi"/>
              <w:b/>
              <w:bCs/>
              <w:sz w:val="18"/>
              <w:szCs w:val="18"/>
            </w:rPr>
            <w:t>01</w:t>
          </w:r>
        </w:p>
      </w:tc>
      <w:tc>
        <w:tcPr>
          <w:tcW w:w="828" w:type="pct"/>
          <w:vMerge/>
        </w:tcPr>
        <w:p w14:paraId="2F0F40C2" w14:textId="77777777" w:rsidR="00406D23" w:rsidRDefault="00406D23" w:rsidP="0057602B">
          <w:pPr>
            <w:pStyle w:val="Header"/>
            <w:jc w:val="center"/>
            <w:rPr>
              <w:rFonts w:asciiTheme="majorHAnsi" w:eastAsiaTheme="majorEastAsia" w:hAnsiTheme="majorHAnsi" w:cstheme="majorBidi"/>
              <w:b/>
              <w:bCs/>
            </w:rPr>
          </w:pPr>
        </w:p>
      </w:tc>
      <w:tc>
        <w:tcPr>
          <w:tcW w:w="2085" w:type="pct"/>
          <w:tcBorders>
            <w:top w:val="single" w:sz="18" w:space="0" w:color="4F81BD" w:themeColor="accent1"/>
          </w:tcBorders>
        </w:tcPr>
        <w:p w14:paraId="773430A9" w14:textId="77777777" w:rsidR="00E47640" w:rsidRDefault="00E47640" w:rsidP="002829C4">
          <w:pPr>
            <w:pStyle w:val="Header"/>
            <w:jc w:val="right"/>
            <w:rPr>
              <w:rFonts w:asciiTheme="majorHAnsi" w:eastAsiaTheme="majorEastAsia" w:hAnsiTheme="majorHAnsi" w:cstheme="majorBidi"/>
              <w:b/>
              <w:bCs/>
            </w:rPr>
          </w:pPr>
        </w:p>
      </w:tc>
    </w:tr>
  </w:tbl>
  <w:p w14:paraId="13E62322" w14:textId="77777777" w:rsidR="00723D3C" w:rsidRPr="00842D20" w:rsidRDefault="000A5AB1" w:rsidP="00842D20">
    <w:pPr>
      <w:spacing w:after="0" w:line="360" w:lineRule="auto"/>
      <w:jc w:val="center"/>
      <w:rPr>
        <w:rFonts w:ascii="Arial" w:eastAsia="Times New Roman" w:hAnsi="Arial" w:cs="Arial"/>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131E" w14:textId="77777777" w:rsidR="003C2107" w:rsidRDefault="003C2107" w:rsidP="00A91E82">
      <w:pPr>
        <w:spacing w:after="0" w:line="240" w:lineRule="auto"/>
      </w:pPr>
      <w:r>
        <w:separator/>
      </w:r>
    </w:p>
    <w:p w14:paraId="5A9D322D" w14:textId="77777777" w:rsidR="00D2641A" w:rsidRDefault="00D2641A"/>
  </w:footnote>
  <w:footnote w:type="continuationSeparator" w:id="0">
    <w:p w14:paraId="5A94430F" w14:textId="77777777" w:rsidR="003C2107" w:rsidRDefault="003C2107" w:rsidP="00A91E82">
      <w:pPr>
        <w:spacing w:after="0" w:line="240" w:lineRule="auto"/>
      </w:pPr>
      <w:r>
        <w:continuationSeparator/>
      </w:r>
    </w:p>
    <w:p w14:paraId="04DD6D98" w14:textId="77777777" w:rsidR="00D2641A" w:rsidRDefault="00D264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D271" w14:textId="77777777" w:rsidR="00D2641A" w:rsidRDefault="00853E6C" w:rsidP="000F2A19">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853E6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206DA0A5" wp14:editId="28B894FD">
          <wp:extent cx="5731510" cy="957655"/>
          <wp:effectExtent l="0" t="0" r="2540" b="0"/>
          <wp:docPr id="1" name="Picture 1" descr="I:\R and D\Shared Folders\Communications\Logos\Division of Research and Innovation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nd D\Shared Folders\Communications\Logos\Division of Research and Innovation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57655"/>
                  </a:xfrm>
                  <a:prstGeom prst="rect">
                    <a:avLst/>
                  </a:prstGeom>
                  <a:noFill/>
                  <a:ln>
                    <a:noFill/>
                  </a:ln>
                </pic:spPr>
              </pic:pic>
            </a:graphicData>
          </a:graphic>
        </wp:inline>
      </w:drawing>
    </w:r>
  </w:p>
  <w:p w14:paraId="09502F11" w14:textId="77777777" w:rsidR="005D5802" w:rsidRPr="00714A0F" w:rsidRDefault="005D5802" w:rsidP="00714A0F">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48E9"/>
    <w:multiLevelType w:val="multilevel"/>
    <w:tmpl w:val="68FE5C4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9A03AE4"/>
    <w:multiLevelType w:val="multilevel"/>
    <w:tmpl w:val="9572C22A"/>
    <w:lvl w:ilvl="0">
      <w:start w:val="1"/>
      <w:numFmt w:val="decimal"/>
      <w:lvlText w:val="%1."/>
      <w:lvlJc w:val="left"/>
      <w:pPr>
        <w:ind w:left="360" w:hanging="360"/>
      </w:pPr>
      <w:rPr>
        <w:rFonts w:hint="default"/>
      </w:rPr>
    </w:lvl>
    <w:lvl w:ilvl="1">
      <w:start w:val="2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9523A5"/>
    <w:multiLevelType w:val="multilevel"/>
    <w:tmpl w:val="E500EE4A"/>
    <w:numStyleLink w:val="Style1"/>
  </w:abstractNum>
  <w:abstractNum w:abstractNumId="3" w15:restartNumberingAfterBreak="0">
    <w:nsid w:val="27B925C1"/>
    <w:multiLevelType w:val="hybridMultilevel"/>
    <w:tmpl w:val="734A699C"/>
    <w:lvl w:ilvl="0" w:tplc="25626FE6">
      <w:start w:val="1"/>
      <w:numFmt w:val="decimal"/>
      <w:lvlText w:val="%1)"/>
      <w:lvlJc w:val="left"/>
      <w:pPr>
        <w:tabs>
          <w:tab w:val="num" w:pos="720"/>
        </w:tabs>
        <w:ind w:left="72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5D72A3"/>
    <w:multiLevelType w:val="multilevel"/>
    <w:tmpl w:val="FB44148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599629CB"/>
    <w:multiLevelType w:val="hybridMultilevel"/>
    <w:tmpl w:val="6986D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94CD7"/>
    <w:multiLevelType w:val="multilevel"/>
    <w:tmpl w:val="E500EE4A"/>
    <w:styleLink w:val="Style1"/>
    <w:lvl w:ilvl="0">
      <w:start w:val="1"/>
      <w:numFmt w:val="decimal"/>
      <w:lvlText w:val="%1."/>
      <w:lvlJc w:val="left"/>
      <w:pPr>
        <w:ind w:left="360" w:hanging="360"/>
      </w:pPr>
      <w:rPr>
        <w:rFonts w:hint="default"/>
      </w:rPr>
    </w:lvl>
    <w:lvl w:ilvl="1">
      <w:start w:val="2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8E362D"/>
    <w:multiLevelType w:val="multilevel"/>
    <w:tmpl w:val="68FE5C4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383796329">
    <w:abstractNumId w:val="5"/>
  </w:num>
  <w:num w:numId="2" w16cid:durableId="1144928488">
    <w:abstractNumId w:val="1"/>
  </w:num>
  <w:num w:numId="3" w16cid:durableId="1900702650">
    <w:abstractNumId w:val="6"/>
  </w:num>
  <w:num w:numId="4" w16cid:durableId="1263105991">
    <w:abstractNumId w:val="2"/>
  </w:num>
  <w:num w:numId="5" w16cid:durableId="346836231">
    <w:abstractNumId w:val="4"/>
  </w:num>
  <w:num w:numId="6" w16cid:durableId="803809771">
    <w:abstractNumId w:val="7"/>
  </w:num>
  <w:num w:numId="7" w16cid:durableId="2065129821">
    <w:abstractNumId w:val="0"/>
  </w:num>
  <w:num w:numId="8" w16cid:durableId="1134521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82"/>
    <w:rsid w:val="0000671E"/>
    <w:rsid w:val="000076EB"/>
    <w:rsid w:val="000A5AB1"/>
    <w:rsid w:val="000C3CD2"/>
    <w:rsid w:val="000F2A19"/>
    <w:rsid w:val="00193522"/>
    <w:rsid w:val="001E57B4"/>
    <w:rsid w:val="0021196E"/>
    <w:rsid w:val="00225791"/>
    <w:rsid w:val="0023115A"/>
    <w:rsid w:val="002468AA"/>
    <w:rsid w:val="00246DED"/>
    <w:rsid w:val="00250492"/>
    <w:rsid w:val="002829C4"/>
    <w:rsid w:val="002A6CE1"/>
    <w:rsid w:val="002C1538"/>
    <w:rsid w:val="002D0951"/>
    <w:rsid w:val="00320E61"/>
    <w:rsid w:val="00356F6B"/>
    <w:rsid w:val="003777FC"/>
    <w:rsid w:val="003C2107"/>
    <w:rsid w:val="003C5652"/>
    <w:rsid w:val="003D76B5"/>
    <w:rsid w:val="00406D23"/>
    <w:rsid w:val="0043693F"/>
    <w:rsid w:val="00470DC8"/>
    <w:rsid w:val="004E127A"/>
    <w:rsid w:val="004E3CD5"/>
    <w:rsid w:val="005721ED"/>
    <w:rsid w:val="0057602B"/>
    <w:rsid w:val="00585BC8"/>
    <w:rsid w:val="005938B6"/>
    <w:rsid w:val="005C4C1A"/>
    <w:rsid w:val="005D5802"/>
    <w:rsid w:val="005F2214"/>
    <w:rsid w:val="005F50A1"/>
    <w:rsid w:val="005F79B9"/>
    <w:rsid w:val="006F38CC"/>
    <w:rsid w:val="00703133"/>
    <w:rsid w:val="00714A0F"/>
    <w:rsid w:val="007328F5"/>
    <w:rsid w:val="00771727"/>
    <w:rsid w:val="007F1CAE"/>
    <w:rsid w:val="00834F20"/>
    <w:rsid w:val="008521A1"/>
    <w:rsid w:val="00853E6C"/>
    <w:rsid w:val="00861246"/>
    <w:rsid w:val="008C4D88"/>
    <w:rsid w:val="009739E2"/>
    <w:rsid w:val="0099705D"/>
    <w:rsid w:val="009B466C"/>
    <w:rsid w:val="009C5380"/>
    <w:rsid w:val="009F483D"/>
    <w:rsid w:val="00A03FF0"/>
    <w:rsid w:val="00A33A5E"/>
    <w:rsid w:val="00A350FC"/>
    <w:rsid w:val="00A91E82"/>
    <w:rsid w:val="00AE6D0D"/>
    <w:rsid w:val="00B266FB"/>
    <w:rsid w:val="00B406AC"/>
    <w:rsid w:val="00BA79FF"/>
    <w:rsid w:val="00BE7C0E"/>
    <w:rsid w:val="00C3702C"/>
    <w:rsid w:val="00C4041B"/>
    <w:rsid w:val="00C45D36"/>
    <w:rsid w:val="00CA3830"/>
    <w:rsid w:val="00CA5271"/>
    <w:rsid w:val="00CE2C72"/>
    <w:rsid w:val="00D06F79"/>
    <w:rsid w:val="00D2641A"/>
    <w:rsid w:val="00D70F0D"/>
    <w:rsid w:val="00DA078A"/>
    <w:rsid w:val="00DE1E60"/>
    <w:rsid w:val="00E03089"/>
    <w:rsid w:val="00E245D5"/>
    <w:rsid w:val="00E43DAB"/>
    <w:rsid w:val="00E47640"/>
    <w:rsid w:val="00EA43B9"/>
    <w:rsid w:val="00F071B7"/>
    <w:rsid w:val="00F31E36"/>
    <w:rsid w:val="00FB16A2"/>
    <w:rsid w:val="00FE0C29"/>
    <w:rsid w:val="00FF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C05BD8"/>
  <w15:docId w15:val="{569C9F2F-A06A-4B91-8E4E-A57F4502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82"/>
  </w:style>
  <w:style w:type="paragraph" w:styleId="Footer">
    <w:name w:val="footer"/>
    <w:basedOn w:val="Normal"/>
    <w:link w:val="FooterChar"/>
    <w:uiPriority w:val="99"/>
    <w:unhideWhenUsed/>
    <w:rsid w:val="00A91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82"/>
  </w:style>
  <w:style w:type="paragraph" w:styleId="ListParagraph">
    <w:name w:val="List Paragraph"/>
    <w:basedOn w:val="Normal"/>
    <w:uiPriority w:val="34"/>
    <w:qFormat/>
    <w:rsid w:val="00A91E82"/>
    <w:pPr>
      <w:ind w:left="720"/>
      <w:contextualSpacing/>
    </w:pPr>
  </w:style>
  <w:style w:type="table" w:styleId="TableGrid">
    <w:name w:val="Table Grid"/>
    <w:basedOn w:val="TableNormal"/>
    <w:uiPriority w:val="59"/>
    <w:rsid w:val="00A9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1E8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1E82"/>
    <w:rPr>
      <w:rFonts w:eastAsiaTheme="minorEastAsia"/>
      <w:lang w:val="en-US" w:eastAsia="ja-JP"/>
    </w:rPr>
  </w:style>
  <w:style w:type="paragraph" w:styleId="BalloonText">
    <w:name w:val="Balloon Text"/>
    <w:basedOn w:val="Normal"/>
    <w:link w:val="BalloonTextChar"/>
    <w:uiPriority w:val="99"/>
    <w:semiHidden/>
    <w:unhideWhenUsed/>
    <w:rsid w:val="00A9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82"/>
    <w:rPr>
      <w:rFonts w:ascii="Tahoma" w:hAnsi="Tahoma" w:cs="Tahoma"/>
      <w:sz w:val="16"/>
      <w:szCs w:val="16"/>
    </w:rPr>
  </w:style>
  <w:style w:type="paragraph" w:styleId="Revision">
    <w:name w:val="Revision"/>
    <w:hidden/>
    <w:uiPriority w:val="99"/>
    <w:semiHidden/>
    <w:rsid w:val="009F483D"/>
    <w:pPr>
      <w:spacing w:after="0" w:line="240" w:lineRule="auto"/>
    </w:pPr>
  </w:style>
  <w:style w:type="numbering" w:customStyle="1" w:styleId="Style1">
    <w:name w:val="Style1"/>
    <w:uiPriority w:val="99"/>
    <w:rsid w:val="0023115A"/>
    <w:pPr>
      <w:numPr>
        <w:numId w:val="3"/>
      </w:numPr>
    </w:pPr>
  </w:style>
  <w:style w:type="character" w:styleId="CommentReference">
    <w:name w:val="annotation reference"/>
    <w:basedOn w:val="DefaultParagraphFont"/>
    <w:uiPriority w:val="99"/>
    <w:semiHidden/>
    <w:unhideWhenUsed/>
    <w:rsid w:val="001E57B4"/>
    <w:rPr>
      <w:sz w:val="16"/>
      <w:szCs w:val="16"/>
    </w:rPr>
  </w:style>
  <w:style w:type="paragraph" w:styleId="CommentText">
    <w:name w:val="annotation text"/>
    <w:basedOn w:val="Normal"/>
    <w:link w:val="CommentTextChar"/>
    <w:uiPriority w:val="99"/>
    <w:semiHidden/>
    <w:unhideWhenUsed/>
    <w:rsid w:val="001E57B4"/>
    <w:pPr>
      <w:spacing w:line="240" w:lineRule="auto"/>
    </w:pPr>
    <w:rPr>
      <w:sz w:val="20"/>
      <w:szCs w:val="20"/>
    </w:rPr>
  </w:style>
  <w:style w:type="character" w:customStyle="1" w:styleId="CommentTextChar">
    <w:name w:val="Comment Text Char"/>
    <w:basedOn w:val="DefaultParagraphFont"/>
    <w:link w:val="CommentText"/>
    <w:uiPriority w:val="99"/>
    <w:semiHidden/>
    <w:rsid w:val="001E57B4"/>
    <w:rPr>
      <w:sz w:val="20"/>
      <w:szCs w:val="20"/>
    </w:rPr>
  </w:style>
  <w:style w:type="paragraph" w:styleId="CommentSubject">
    <w:name w:val="annotation subject"/>
    <w:basedOn w:val="CommentText"/>
    <w:next w:val="CommentText"/>
    <w:link w:val="CommentSubjectChar"/>
    <w:uiPriority w:val="99"/>
    <w:semiHidden/>
    <w:unhideWhenUsed/>
    <w:rsid w:val="001E57B4"/>
    <w:rPr>
      <w:b/>
      <w:bCs/>
    </w:rPr>
  </w:style>
  <w:style w:type="character" w:customStyle="1" w:styleId="CommentSubjectChar">
    <w:name w:val="Comment Subject Char"/>
    <w:basedOn w:val="CommentTextChar"/>
    <w:link w:val="CommentSubject"/>
    <w:uiPriority w:val="99"/>
    <w:semiHidden/>
    <w:rsid w:val="001E57B4"/>
    <w:rPr>
      <w:b/>
      <w:bCs/>
      <w:sz w:val="20"/>
      <w:szCs w:val="20"/>
    </w:rPr>
  </w:style>
  <w:style w:type="character" w:styleId="Hyperlink">
    <w:name w:val="Hyperlink"/>
    <w:rsid w:val="00714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sclearn.m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Reeves</dc:creator>
  <cp:lastModifiedBy>Sheut-Ling Lam</cp:lastModifiedBy>
  <cp:revision>2</cp:revision>
  <cp:lastPrinted>2016-12-06T09:40:00Z</cp:lastPrinted>
  <dcterms:created xsi:type="dcterms:W3CDTF">2023-12-15T15:56:00Z</dcterms:created>
  <dcterms:modified xsi:type="dcterms:W3CDTF">2023-12-15T15:56:00Z</dcterms:modified>
</cp:coreProperties>
</file>